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851" w:rsidRDefault="008B7733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FB0851" w:rsidRDefault="008B7733">
      <w:pPr>
        <w:pStyle w:val="Heading1"/>
        <w:keepNext w:val="0"/>
        <w:widowControl w:val="0"/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ПОКАЗАТЕЛИ СОЦИАЛЬНО-ЭКОНОМИЧЕСКОГО положения республики карелия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6"/>
          <w:szCs w:val="26"/>
        </w:rPr>
        <w:t>в сравнении с российской федерацией и субъектами СЕВЕРО-ЗАПАДНОГО ФЕДЕРАЛЬНОГО ОКРУГА</w:t>
      </w:r>
      <w:r>
        <w:rPr>
          <w:rFonts w:ascii="Times New Roman" w:hAnsi="Times New Roman"/>
          <w:sz w:val="28"/>
          <w:szCs w:val="28"/>
        </w:rPr>
        <w:br/>
        <w:t>в 2025 году</w:t>
      </w:r>
      <w:r w:rsidR="00AD4BBE">
        <w:rPr>
          <w:rFonts w:ascii="Times New Roman" w:hAnsi="Times New Roman"/>
          <w:sz w:val="28"/>
          <w:szCs w:val="28"/>
        </w:rPr>
        <w:t xml:space="preserve"> (данные Карелиястата)</w:t>
      </w:r>
    </w:p>
    <w:p w:rsidR="00FB0851" w:rsidRDefault="008B7733">
      <w:pPr>
        <w:pStyle w:val="a"/>
        <w:widowControl w:val="0"/>
        <w:numPr>
          <w:ilvl w:val="0"/>
          <w:numId w:val="0"/>
        </w:numPr>
      </w:pPr>
      <w:bookmarkStart w:id="0" w:name="_Toc190576729"/>
      <w:bookmarkStart w:id="1" w:name="_Toc386107574"/>
      <w:bookmarkStart w:id="2" w:name="_Toc386453446"/>
      <w:r>
        <w:t>2.1. основные показатели социально-экономического развития регионов СЗФО в 2025 году</w:t>
      </w:r>
      <w:bookmarkEnd w:id="0"/>
      <w:bookmarkEnd w:id="1"/>
      <w:bookmarkEnd w:id="2"/>
    </w:p>
    <w:tbl>
      <w:tblPr>
        <w:tblW w:w="1574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20"/>
      </w:tblPr>
      <w:tblGrid>
        <w:gridCol w:w="4109"/>
        <w:gridCol w:w="1211"/>
        <w:gridCol w:w="1385"/>
        <w:gridCol w:w="1120"/>
        <w:gridCol w:w="1196"/>
        <w:gridCol w:w="1120"/>
        <w:gridCol w:w="1120"/>
        <w:gridCol w:w="1120"/>
        <w:gridCol w:w="1120"/>
        <w:gridCol w:w="1174"/>
        <w:gridCol w:w="1066"/>
      </w:tblGrid>
      <w:tr w:rsidR="00FB0851" w:rsidRPr="009B3B0C">
        <w:trPr>
          <w:trHeight w:val="46"/>
          <w:tblHeader/>
        </w:trPr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FB0851">
            <w:pPr>
              <w:pStyle w:val="aff1"/>
              <w:widowControl w:val="0"/>
              <w:spacing w:line="240" w:lineRule="auto"/>
              <w:ind w:left="0" w:firstLine="0"/>
              <w:jc w:val="center"/>
              <w:rPr>
                <w:rFonts w:cs="Arial"/>
                <w:spacing w:val="0"/>
                <w:szCs w:val="22"/>
              </w:rPr>
            </w:pPr>
          </w:p>
        </w:tc>
        <w:tc>
          <w:tcPr>
            <w:tcW w:w="1211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Республ</w:t>
            </w:r>
            <w:r w:rsidRPr="009B3B0C">
              <w:rPr>
                <w:rFonts w:cs="Arial"/>
                <w:szCs w:val="22"/>
              </w:rPr>
              <w:t>и</w:t>
            </w:r>
            <w:r w:rsidRPr="009B3B0C">
              <w:rPr>
                <w:rFonts w:cs="Arial"/>
                <w:szCs w:val="22"/>
              </w:rPr>
              <w:t>ка Карелия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Республика Коми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Арха</w:t>
            </w:r>
            <w:r w:rsidRPr="009B3B0C">
              <w:rPr>
                <w:rFonts w:cs="Arial"/>
                <w:szCs w:val="22"/>
              </w:rPr>
              <w:t>н</w:t>
            </w:r>
            <w:r w:rsidRPr="009B3B0C">
              <w:rPr>
                <w:rFonts w:cs="Arial"/>
                <w:szCs w:val="22"/>
              </w:rPr>
              <w:t xml:space="preserve">гельская область 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Волого</w:t>
            </w:r>
            <w:r w:rsidRPr="009B3B0C">
              <w:rPr>
                <w:rFonts w:cs="Arial"/>
                <w:szCs w:val="22"/>
              </w:rPr>
              <w:t>д</w:t>
            </w:r>
            <w:r w:rsidRPr="009B3B0C">
              <w:rPr>
                <w:rFonts w:cs="Arial"/>
                <w:szCs w:val="22"/>
              </w:rPr>
              <w:t>ская о</w:t>
            </w:r>
            <w:r w:rsidRPr="009B3B0C">
              <w:rPr>
                <w:rFonts w:cs="Arial"/>
                <w:szCs w:val="22"/>
              </w:rPr>
              <w:t>б</w:t>
            </w:r>
            <w:r w:rsidRPr="009B3B0C">
              <w:rPr>
                <w:rFonts w:cs="Arial"/>
                <w:szCs w:val="22"/>
              </w:rPr>
              <w:t>ласть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Калини</w:t>
            </w:r>
            <w:r w:rsidRPr="009B3B0C">
              <w:rPr>
                <w:rFonts w:cs="Arial"/>
                <w:szCs w:val="22"/>
              </w:rPr>
              <w:t>н</w:t>
            </w:r>
            <w:r w:rsidRPr="009B3B0C">
              <w:rPr>
                <w:rFonts w:cs="Arial"/>
                <w:szCs w:val="22"/>
              </w:rPr>
              <w:t>градская область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Лени</w:t>
            </w:r>
            <w:r w:rsidRPr="009B3B0C">
              <w:rPr>
                <w:rFonts w:cs="Arial"/>
                <w:szCs w:val="22"/>
              </w:rPr>
              <w:t>н</w:t>
            </w:r>
            <w:r w:rsidRPr="009B3B0C">
              <w:rPr>
                <w:rFonts w:cs="Arial"/>
                <w:szCs w:val="22"/>
              </w:rPr>
              <w:t>градская область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Мурма</w:t>
            </w:r>
            <w:r w:rsidRPr="009B3B0C">
              <w:rPr>
                <w:rFonts w:cs="Arial"/>
                <w:szCs w:val="22"/>
              </w:rPr>
              <w:t>н</w:t>
            </w:r>
            <w:r w:rsidRPr="009B3B0C">
              <w:rPr>
                <w:rFonts w:cs="Arial"/>
                <w:szCs w:val="22"/>
              </w:rPr>
              <w:t>ская о</w:t>
            </w:r>
            <w:r w:rsidRPr="009B3B0C">
              <w:rPr>
                <w:rFonts w:cs="Arial"/>
                <w:szCs w:val="22"/>
              </w:rPr>
              <w:t>б</w:t>
            </w:r>
            <w:r w:rsidRPr="009B3B0C">
              <w:rPr>
                <w:rFonts w:cs="Arial"/>
                <w:szCs w:val="22"/>
              </w:rPr>
              <w:t>ласть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Новг</w:t>
            </w:r>
            <w:r w:rsidRPr="009B3B0C">
              <w:rPr>
                <w:rFonts w:cs="Arial"/>
                <w:szCs w:val="22"/>
              </w:rPr>
              <w:t>о</w:t>
            </w:r>
            <w:r w:rsidRPr="009B3B0C">
              <w:rPr>
                <w:rFonts w:cs="Arial"/>
                <w:szCs w:val="22"/>
              </w:rPr>
              <w:t>родская область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Псковская область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г.Санкт-Пете</w:t>
            </w:r>
            <w:r w:rsidRPr="009B3B0C">
              <w:rPr>
                <w:rFonts w:cs="Arial"/>
                <w:szCs w:val="22"/>
              </w:rPr>
              <w:t>р</w:t>
            </w:r>
            <w:r w:rsidRPr="009B3B0C">
              <w:rPr>
                <w:rFonts w:cs="Arial"/>
                <w:szCs w:val="22"/>
              </w:rPr>
              <w:t>бург</w:t>
            </w:r>
          </w:p>
        </w:tc>
      </w:tr>
      <w:tr w:rsidR="00FB0851" w:rsidRPr="009B3B0C">
        <w:trPr>
          <w:trHeight w:val="46"/>
        </w:trPr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9B3B0C">
              <w:rPr>
                <w:rFonts w:cs="Arial"/>
                <w:szCs w:val="22"/>
              </w:rPr>
              <w:t>Индекс выпуска товаров и услуг по баз</w:t>
            </w:r>
            <w:r w:rsidRPr="009B3B0C">
              <w:rPr>
                <w:rFonts w:cs="Arial"/>
                <w:szCs w:val="22"/>
              </w:rPr>
              <w:t>о</w:t>
            </w:r>
            <w:r w:rsidRPr="009B3B0C">
              <w:rPr>
                <w:rFonts w:cs="Arial"/>
                <w:szCs w:val="22"/>
              </w:rPr>
              <w:t>вым видам экономической деятельности, в % к предыдущему году</w:t>
            </w:r>
            <w:r w:rsidRPr="009B3B0C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left" w:pos="758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100,4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98,4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97,1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102,1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108,7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102,6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86,6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105,0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98,0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102,9</w:t>
            </w:r>
          </w:p>
        </w:tc>
      </w:tr>
      <w:tr w:rsidR="00FB0851" w:rsidRPr="009B3B0C">
        <w:trPr>
          <w:trHeight w:val="46"/>
        </w:trPr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Оборот организаций всех видов деятел</w:t>
            </w:r>
            <w:r w:rsidRPr="009B3B0C">
              <w:rPr>
                <w:rFonts w:cs="Arial"/>
                <w:szCs w:val="22"/>
              </w:rPr>
              <w:t>ь</w:t>
            </w:r>
            <w:r w:rsidRPr="009B3B0C">
              <w:rPr>
                <w:rFonts w:cs="Arial"/>
                <w:szCs w:val="22"/>
              </w:rPr>
              <w:t xml:space="preserve">ности, </w:t>
            </w:r>
            <w:proofErr w:type="spellStart"/>
            <w:r w:rsidRPr="009B3B0C">
              <w:rPr>
                <w:rFonts w:cs="Arial"/>
                <w:szCs w:val="22"/>
              </w:rPr>
              <w:t>млрд</w:t>
            </w:r>
            <w:proofErr w:type="spellEnd"/>
            <w:r w:rsidRPr="009B3B0C">
              <w:rPr>
                <w:rFonts w:cs="Arial"/>
                <w:szCs w:val="22"/>
              </w:rPr>
              <w:t xml:space="preserve"> руб.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 w:rsidP="00CB0C89">
            <w:pPr>
              <w:tabs>
                <w:tab w:val="left" w:pos="758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81</w:t>
            </w:r>
            <w:r w:rsidR="00CB0C89" w:rsidRPr="009B3B0C"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1642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1734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1933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5096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1801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991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714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34135</w:t>
            </w:r>
          </w:p>
        </w:tc>
      </w:tr>
      <w:tr w:rsidR="00FB0851" w:rsidRPr="009B3B0C">
        <w:trPr>
          <w:trHeight w:val="46"/>
        </w:trPr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 xml:space="preserve">Оборот организаций всех видов </w:t>
            </w:r>
            <w:proofErr w:type="spellStart"/>
            <w:r w:rsidRPr="009B3B0C">
              <w:rPr>
                <w:rFonts w:cs="Arial"/>
                <w:szCs w:val="22"/>
              </w:rPr>
              <w:t>деятель-ности</w:t>
            </w:r>
            <w:proofErr w:type="spellEnd"/>
            <w:r w:rsidRPr="009B3B0C">
              <w:rPr>
                <w:rFonts w:cs="Arial"/>
                <w:szCs w:val="22"/>
              </w:rPr>
              <w:t xml:space="preserve"> ,в % к предыдущему году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left" w:pos="758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105,3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92,7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90,2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108,4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102,7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98,6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108,9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101</w:t>
            </w:r>
          </w:p>
        </w:tc>
      </w:tr>
      <w:tr w:rsidR="00FB0851" w:rsidRPr="009B3B0C">
        <w:trPr>
          <w:trHeight w:val="46"/>
        </w:trPr>
        <w:tc>
          <w:tcPr>
            <w:tcW w:w="4109" w:type="dxa"/>
            <w:shd w:val="clear" w:color="auto" w:fill="auto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9B3B0C">
              <w:rPr>
                <w:rFonts w:cs="Arial"/>
                <w:spacing w:val="0"/>
                <w:szCs w:val="22"/>
              </w:rPr>
              <w:t>Индекс промышленного производства, % к предыдущему году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</w:p>
        </w:tc>
        <w:tc>
          <w:tcPr>
            <w:tcW w:w="1211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616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94,5</w:t>
            </w:r>
          </w:p>
        </w:tc>
        <w:tc>
          <w:tcPr>
            <w:tcW w:w="138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97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,2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97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101,8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108,8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6,6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88,6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1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8,3</w:t>
            </w:r>
          </w:p>
        </w:tc>
        <w:tc>
          <w:tcPr>
            <w:tcW w:w="106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105,4</w:t>
            </w:r>
          </w:p>
        </w:tc>
      </w:tr>
      <w:tr w:rsidR="00FB0851" w:rsidRPr="009B3B0C">
        <w:trPr>
          <w:trHeight w:val="96"/>
        </w:trPr>
        <w:tc>
          <w:tcPr>
            <w:tcW w:w="4109" w:type="dxa"/>
            <w:shd w:val="clear" w:color="auto" w:fill="auto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ind w:left="189"/>
              <w:rPr>
                <w:rFonts w:cs="Arial"/>
                <w:szCs w:val="22"/>
                <w:vertAlign w:val="superscript"/>
              </w:rPr>
            </w:pPr>
            <w:r w:rsidRPr="009B3B0C">
              <w:rPr>
                <w:rFonts w:cs="Arial"/>
                <w:szCs w:val="22"/>
              </w:rPr>
              <w:t>добыча полезных ископаемых</w:t>
            </w:r>
            <w:r w:rsidRPr="009B3B0C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1211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99,3</w:t>
            </w:r>
          </w:p>
        </w:tc>
        <w:tc>
          <w:tcPr>
            <w:tcW w:w="138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6,2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3,8</w:t>
            </w: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4,7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6,7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81,7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9,3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,4</w:t>
            </w:r>
          </w:p>
        </w:tc>
        <w:tc>
          <w:tcPr>
            <w:tcW w:w="11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,4</w:t>
            </w:r>
          </w:p>
        </w:tc>
        <w:tc>
          <w:tcPr>
            <w:tcW w:w="106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72,7</w:t>
            </w:r>
          </w:p>
        </w:tc>
      </w:tr>
      <w:tr w:rsidR="00FB0851" w:rsidRPr="009B3B0C">
        <w:tc>
          <w:tcPr>
            <w:tcW w:w="4109" w:type="dxa"/>
            <w:shd w:val="clear" w:color="auto" w:fill="auto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8"/>
              <w:tabs>
                <w:tab w:val="clear" w:pos="567"/>
              </w:tabs>
              <w:spacing w:line="240" w:lineRule="auto"/>
              <w:ind w:left="189"/>
              <w:rPr>
                <w:rFonts w:cs="Arial"/>
                <w:szCs w:val="22"/>
                <w:vertAlign w:val="superscript"/>
              </w:rPr>
            </w:pPr>
            <w:r w:rsidRPr="009B3B0C">
              <w:rPr>
                <w:rFonts w:cs="Arial"/>
                <w:szCs w:val="22"/>
              </w:rPr>
              <w:t>обрабатывающие производства</w:t>
            </w:r>
            <w:r w:rsidRPr="009B3B0C">
              <w:rPr>
                <w:rFonts w:cs="Arial"/>
                <w:szCs w:val="22"/>
                <w:vertAlign w:val="superscript"/>
              </w:rPr>
              <w:t>1</w:t>
            </w:r>
          </w:p>
        </w:tc>
        <w:tc>
          <w:tcPr>
            <w:tcW w:w="1211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90,5</w:t>
            </w:r>
          </w:p>
        </w:tc>
        <w:tc>
          <w:tcPr>
            <w:tcW w:w="138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101,9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104,2</w:t>
            </w: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102,5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111,2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81,8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110,0</w:t>
            </w:r>
          </w:p>
        </w:tc>
        <w:tc>
          <w:tcPr>
            <w:tcW w:w="11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101,6</w:t>
            </w:r>
          </w:p>
        </w:tc>
        <w:tc>
          <w:tcPr>
            <w:tcW w:w="106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107,0</w:t>
            </w:r>
          </w:p>
        </w:tc>
      </w:tr>
      <w:tr w:rsidR="00FB0851" w:rsidRPr="009B3B0C">
        <w:tc>
          <w:tcPr>
            <w:tcW w:w="4109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7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9B3B0C">
              <w:rPr>
                <w:rFonts w:cs="Arial"/>
                <w:spacing w:val="0"/>
                <w:szCs w:val="22"/>
              </w:rPr>
              <w:t>обеспечение электрической энерг</w:t>
            </w:r>
            <w:r w:rsidRPr="009B3B0C">
              <w:rPr>
                <w:rFonts w:cs="Arial"/>
                <w:spacing w:val="0"/>
                <w:szCs w:val="22"/>
              </w:rPr>
              <w:t>и</w:t>
            </w:r>
            <w:r w:rsidRPr="009B3B0C">
              <w:rPr>
                <w:rFonts w:cs="Arial"/>
                <w:spacing w:val="0"/>
                <w:szCs w:val="22"/>
              </w:rPr>
              <w:t>ей, газом, и паром; кондициониров</w:t>
            </w:r>
            <w:r w:rsidRPr="009B3B0C">
              <w:rPr>
                <w:rFonts w:cs="Arial"/>
                <w:spacing w:val="0"/>
                <w:szCs w:val="22"/>
              </w:rPr>
              <w:t>а</w:t>
            </w:r>
            <w:r w:rsidRPr="009B3B0C">
              <w:rPr>
                <w:rFonts w:cs="Arial"/>
                <w:spacing w:val="0"/>
                <w:szCs w:val="22"/>
              </w:rPr>
              <w:t>ние воздуха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</w:p>
        </w:tc>
        <w:tc>
          <w:tcPr>
            <w:tcW w:w="1211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92,4</w:t>
            </w:r>
          </w:p>
        </w:tc>
        <w:tc>
          <w:tcPr>
            <w:tcW w:w="138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4,7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97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100,5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105,3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102,1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9,9</w:t>
            </w:r>
          </w:p>
        </w:tc>
        <w:tc>
          <w:tcPr>
            <w:tcW w:w="11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105,3</w:t>
            </w:r>
          </w:p>
        </w:tc>
        <w:tc>
          <w:tcPr>
            <w:tcW w:w="1174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97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,4</w:t>
            </w:r>
          </w:p>
        </w:tc>
        <w:tc>
          <w:tcPr>
            <w:tcW w:w="1066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9,0</w:t>
            </w:r>
          </w:p>
        </w:tc>
      </w:tr>
      <w:tr w:rsidR="00FB0851" w:rsidRPr="009B3B0C"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7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9B3B0C">
              <w:rPr>
                <w:rFonts w:cs="Arial"/>
                <w:spacing w:val="0"/>
                <w:szCs w:val="22"/>
              </w:rPr>
              <w:t>водоснабжение; водоотведение, о</w:t>
            </w:r>
            <w:r w:rsidRPr="009B3B0C">
              <w:rPr>
                <w:rFonts w:cs="Arial"/>
                <w:spacing w:val="0"/>
                <w:szCs w:val="22"/>
              </w:rPr>
              <w:t>р</w:t>
            </w:r>
            <w:r w:rsidRPr="009B3B0C">
              <w:rPr>
                <w:rFonts w:cs="Arial"/>
                <w:spacing w:val="0"/>
                <w:szCs w:val="22"/>
              </w:rPr>
              <w:t>ганизация сбора и утилизация отх</w:t>
            </w:r>
            <w:r w:rsidRPr="009B3B0C">
              <w:rPr>
                <w:rFonts w:cs="Arial"/>
                <w:spacing w:val="0"/>
                <w:szCs w:val="22"/>
              </w:rPr>
              <w:t>о</w:t>
            </w:r>
            <w:r w:rsidRPr="009B3B0C">
              <w:rPr>
                <w:rFonts w:cs="Arial"/>
                <w:spacing w:val="0"/>
                <w:szCs w:val="22"/>
              </w:rPr>
              <w:t>дов, деятельность по ликвидации з</w:t>
            </w:r>
            <w:r w:rsidRPr="009B3B0C">
              <w:rPr>
                <w:rFonts w:cs="Arial"/>
                <w:spacing w:val="0"/>
                <w:szCs w:val="22"/>
              </w:rPr>
              <w:t>а</w:t>
            </w:r>
            <w:r w:rsidRPr="009B3B0C">
              <w:rPr>
                <w:rFonts w:cs="Arial"/>
                <w:spacing w:val="0"/>
                <w:szCs w:val="22"/>
              </w:rPr>
              <w:t>грязнений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98,4</w:t>
            </w: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0,4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2,4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76,2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107,9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103,6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9,6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68,3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0,8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Индекс физического объема проду</w:t>
            </w:r>
            <w:r w:rsidRPr="009B3B0C">
              <w:rPr>
                <w:rFonts w:cs="Arial"/>
                <w:spacing w:val="0"/>
                <w:szCs w:val="22"/>
              </w:rPr>
              <w:t>к</w:t>
            </w:r>
            <w:r w:rsidRPr="009B3B0C">
              <w:rPr>
                <w:rFonts w:cs="Arial"/>
                <w:spacing w:val="0"/>
                <w:szCs w:val="22"/>
              </w:rPr>
              <w:t>ции сельского хозяйства в хозяйс</w:t>
            </w:r>
            <w:r w:rsidRPr="009B3B0C">
              <w:rPr>
                <w:rFonts w:cs="Arial"/>
                <w:spacing w:val="0"/>
                <w:szCs w:val="22"/>
              </w:rPr>
              <w:t>т</w:t>
            </w:r>
            <w:r w:rsidRPr="009B3B0C">
              <w:rPr>
                <w:rFonts w:cs="Arial"/>
                <w:spacing w:val="0"/>
                <w:szCs w:val="22"/>
              </w:rPr>
              <w:t>вах всех категорий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>, % к предыд</w:t>
            </w:r>
            <w:r w:rsidRPr="009B3B0C">
              <w:rPr>
                <w:rFonts w:cs="Arial"/>
                <w:spacing w:val="0"/>
                <w:szCs w:val="22"/>
              </w:rPr>
              <w:t>у</w:t>
            </w:r>
            <w:r w:rsidRPr="009B3B0C">
              <w:rPr>
                <w:rFonts w:cs="Arial"/>
                <w:spacing w:val="0"/>
                <w:szCs w:val="22"/>
              </w:rPr>
              <w:t>щему году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100,5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99,8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101,9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105,2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93,7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98,2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80,2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102,0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95,8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-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Производство основных видов пр</w:t>
            </w:r>
            <w:r w:rsidRPr="009B3B0C">
              <w:rPr>
                <w:rFonts w:cs="Arial"/>
                <w:spacing w:val="0"/>
                <w:szCs w:val="22"/>
              </w:rPr>
              <w:t>о</w:t>
            </w:r>
            <w:r w:rsidRPr="009B3B0C">
              <w:rPr>
                <w:rFonts w:cs="Arial"/>
                <w:spacing w:val="0"/>
                <w:szCs w:val="22"/>
              </w:rPr>
              <w:t>дукции животноводства в натурал</w:t>
            </w:r>
            <w:r w:rsidRPr="009B3B0C">
              <w:rPr>
                <w:rFonts w:cs="Arial"/>
                <w:spacing w:val="0"/>
                <w:szCs w:val="22"/>
              </w:rPr>
              <w:t>ь</w:t>
            </w:r>
            <w:r w:rsidRPr="009B3B0C">
              <w:rPr>
                <w:rFonts w:cs="Arial"/>
                <w:spacing w:val="0"/>
                <w:szCs w:val="22"/>
              </w:rPr>
              <w:t>ном выражении: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скот и птица на убой (в  живом в</w:t>
            </w:r>
            <w:r w:rsidRPr="009B3B0C">
              <w:rPr>
                <w:rFonts w:cs="Arial"/>
                <w:spacing w:val="0"/>
                <w:szCs w:val="22"/>
              </w:rPr>
              <w:t>е</w:t>
            </w:r>
            <w:r w:rsidRPr="009B3B0C">
              <w:rPr>
                <w:rFonts w:cs="Arial"/>
                <w:spacing w:val="0"/>
                <w:szCs w:val="22"/>
              </w:rPr>
              <w:t>се)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>, тыс. т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2,6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33,3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7,5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49,2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133,2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371,1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1,1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139,6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455,4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-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молоко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>, тыс. т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 xml:space="preserve">63,1 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58,2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153,5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695,8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264,0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729,5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14,8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64,6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242,6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-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яйца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 xml:space="preserve">, </w:t>
            </w:r>
            <w:proofErr w:type="spellStart"/>
            <w:r w:rsidRPr="009B3B0C">
              <w:rPr>
                <w:rFonts w:cs="Arial"/>
                <w:spacing w:val="0"/>
                <w:szCs w:val="22"/>
              </w:rPr>
              <w:t>млн</w:t>
            </w:r>
            <w:proofErr w:type="spellEnd"/>
            <w:r w:rsidRPr="009B3B0C">
              <w:rPr>
                <w:rFonts w:cs="Arial"/>
                <w:spacing w:val="0"/>
                <w:szCs w:val="22"/>
              </w:rPr>
              <w:t xml:space="preserve"> шт.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 xml:space="preserve">5,9 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125,3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90,7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674,2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315,9</w:t>
            </w:r>
            <w:r w:rsidRPr="009B3B0C">
              <w:rPr>
                <w:rFonts w:cs="Arial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3772,6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0,1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110,5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80,5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-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Выполнено работ и услуг собстве</w:t>
            </w:r>
            <w:r w:rsidRPr="009B3B0C">
              <w:rPr>
                <w:rFonts w:cs="Arial"/>
                <w:spacing w:val="0"/>
                <w:szCs w:val="22"/>
              </w:rPr>
              <w:t>н</w:t>
            </w:r>
            <w:r w:rsidRPr="009B3B0C">
              <w:rPr>
                <w:rFonts w:cs="Arial"/>
                <w:spacing w:val="0"/>
                <w:szCs w:val="22"/>
              </w:rPr>
              <w:t xml:space="preserve">ными силами по виду деятельности </w:t>
            </w:r>
            <w:r w:rsidRPr="009B3B0C">
              <w:rPr>
                <w:rFonts w:cs="Arial"/>
                <w:spacing w:val="0"/>
                <w:szCs w:val="22"/>
              </w:rPr>
              <w:lastRenderedPageBreak/>
              <w:t>«Строительство»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 xml:space="preserve">, </w:t>
            </w:r>
            <w:proofErr w:type="spellStart"/>
            <w:r w:rsidRPr="009B3B0C">
              <w:rPr>
                <w:rFonts w:cs="Arial"/>
                <w:spacing w:val="0"/>
                <w:szCs w:val="22"/>
              </w:rPr>
              <w:t>млн</w:t>
            </w:r>
            <w:proofErr w:type="spellEnd"/>
            <w:r w:rsidRPr="009B3B0C">
              <w:rPr>
                <w:rFonts w:cs="Arial"/>
                <w:spacing w:val="0"/>
                <w:szCs w:val="22"/>
              </w:rPr>
              <w:t xml:space="preserve"> руб.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lastRenderedPageBreak/>
              <w:t xml:space="preserve">59562,7 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67168,6 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84106,5 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153538,7</w:t>
            </w:r>
            <w:r w:rsidRPr="009B3B0C">
              <w:rPr>
                <w:rFonts w:cs="Arial"/>
                <w:szCs w:val="22"/>
                <w:lang w:val="en-US"/>
              </w:rPr>
              <w:t> 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129919,2</w:t>
            </w:r>
            <w:r w:rsidRPr="009B3B0C">
              <w:rPr>
                <w:rFonts w:cs="Arial"/>
                <w:szCs w:val="22"/>
                <w:lang w:val="en-US"/>
              </w:rPr>
              <w:t> 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683036,1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60679,7</w:t>
            </w:r>
            <w:r w:rsidRPr="009B3B0C">
              <w:rPr>
                <w:rFonts w:cs="Arial"/>
                <w:szCs w:val="22"/>
                <w:lang w:val="en-US"/>
              </w:rPr>
              <w:t> 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40329,0</w:t>
            </w:r>
            <w:r w:rsidRPr="009B3B0C">
              <w:rPr>
                <w:rFonts w:cs="Arial"/>
                <w:szCs w:val="22"/>
                <w:lang w:val="en-US"/>
              </w:rPr>
              <w:t> 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28981,2</w:t>
            </w:r>
            <w:r w:rsidRPr="009B3B0C">
              <w:rPr>
                <w:rFonts w:cs="Arial"/>
                <w:szCs w:val="22"/>
                <w:lang w:val="en-US"/>
              </w:rPr>
              <w:t> 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</w:rPr>
              <w:t>720951,4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lastRenderedPageBreak/>
              <w:t xml:space="preserve">в % к предыдущему году 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113,8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96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84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6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98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82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7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140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50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6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85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73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101</w:t>
            </w:r>
            <w:r w:rsidRPr="009B3B0C">
              <w:rPr>
                <w:rFonts w:cs="Arial"/>
                <w:szCs w:val="22"/>
                <w:lang w:eastAsia="en-US"/>
              </w:rPr>
              <w:t>,</w:t>
            </w:r>
            <w:r w:rsidRPr="009B3B0C">
              <w:rPr>
                <w:rFonts w:cs="Arial"/>
                <w:szCs w:val="22"/>
                <w:lang w:val="en-US" w:eastAsia="en-US"/>
              </w:rPr>
              <w:t>0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zCs w:val="22"/>
              </w:rPr>
              <w:t>Ввод в действие жилых домов с учётом жилых домов, построенных на земел</w:t>
            </w:r>
            <w:r w:rsidRPr="009B3B0C">
              <w:rPr>
                <w:rFonts w:cs="Arial"/>
                <w:szCs w:val="22"/>
              </w:rPr>
              <w:t>ь</w:t>
            </w:r>
            <w:r w:rsidRPr="009B3B0C">
              <w:rPr>
                <w:rFonts w:cs="Arial"/>
                <w:szCs w:val="22"/>
              </w:rPr>
              <w:t>ных участках для ведения садоводства, тыс.м</w:t>
            </w:r>
            <w:r w:rsidRPr="009B3B0C">
              <w:rPr>
                <w:rFonts w:cs="Arial"/>
                <w:szCs w:val="22"/>
                <w:vertAlign w:val="superscript"/>
              </w:rPr>
              <w:t>2</w:t>
            </w:r>
            <w:r w:rsidRPr="009B3B0C">
              <w:rPr>
                <w:rFonts w:cs="Arial"/>
                <w:szCs w:val="22"/>
              </w:rPr>
              <w:t xml:space="preserve"> общей площади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340,1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227,4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486,1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805,3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1220,3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4219,8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97,2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401,5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319,4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2687,1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 xml:space="preserve">на 1000 человек населения </w:t>
            </w:r>
            <w:r w:rsidRPr="009B3B0C">
              <w:rPr>
                <w:rFonts w:cs="Arial"/>
                <w:szCs w:val="22"/>
              </w:rPr>
              <w:t>(на 1 я</w:t>
            </w:r>
            <w:r w:rsidRPr="009B3B0C">
              <w:rPr>
                <w:rFonts w:cs="Arial"/>
                <w:szCs w:val="22"/>
              </w:rPr>
              <w:t>н</w:t>
            </w:r>
            <w:r w:rsidRPr="009B3B0C">
              <w:rPr>
                <w:rFonts w:cs="Arial"/>
                <w:szCs w:val="22"/>
              </w:rPr>
              <w:t>варя 2025 года)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3</w:t>
            </w:r>
            <w:r w:rsidRPr="009B3B0C">
              <w:rPr>
                <w:rFonts w:cs="Arial"/>
                <w:spacing w:val="0"/>
                <w:szCs w:val="22"/>
              </w:rPr>
              <w:t>, м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2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655,7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318,3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491,5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722,5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1181,2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2050,7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149,3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708,4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556,3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475,9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% к пред. году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101,9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100,2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101,6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118,0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100,0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103,8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134,8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118,8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88,3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eastAsia="en-US"/>
              </w:rPr>
              <w:t>100,8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Стоимость 1 м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2</w:t>
            </w:r>
            <w:r w:rsidRPr="009B3B0C">
              <w:rPr>
                <w:rFonts w:cs="Arial"/>
                <w:spacing w:val="0"/>
                <w:szCs w:val="22"/>
              </w:rPr>
              <w:t xml:space="preserve"> жилья,</w:t>
            </w:r>
            <w:r w:rsidRPr="009B3B0C">
              <w:rPr>
                <w:rFonts w:cs="Arial"/>
                <w:spacing w:val="0"/>
                <w:szCs w:val="22"/>
              </w:rPr>
              <w:br/>
              <w:t>4 квартал 2025 г., руб.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на первичном рынке жилья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147182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121180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129528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101765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139105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175562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148857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102574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84120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293609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на вторичном рынке жилья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95814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94922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109461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89050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136343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139330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88070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89814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86016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9B3B0C">
              <w:rPr>
                <w:rFonts w:cs="Arial"/>
                <w:szCs w:val="22"/>
                <w:lang w:val="en-US" w:eastAsia="en-US"/>
              </w:rPr>
              <w:t>276185</w:t>
            </w:r>
          </w:p>
        </w:tc>
      </w:tr>
      <w:tr w:rsidR="00FB0851" w:rsidRPr="009B3B0C"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zCs w:val="22"/>
              </w:rPr>
              <w:br w:type="page" w:clear="all"/>
            </w:r>
            <w:r w:rsidRPr="009B3B0C">
              <w:rPr>
                <w:rFonts w:cs="Arial"/>
                <w:spacing w:val="0"/>
                <w:szCs w:val="22"/>
              </w:rPr>
              <w:t>Инвестиции в основной капитал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 xml:space="preserve">, </w:t>
            </w:r>
            <w:r w:rsidRPr="009B3B0C">
              <w:rPr>
                <w:rFonts w:cs="Arial"/>
                <w:spacing w:val="0"/>
                <w:szCs w:val="22"/>
              </w:rPr>
              <w:br/>
            </w:r>
            <w:proofErr w:type="spellStart"/>
            <w:r w:rsidRPr="009B3B0C">
              <w:rPr>
                <w:rFonts w:cs="Arial"/>
                <w:spacing w:val="0"/>
                <w:szCs w:val="22"/>
              </w:rPr>
              <w:t>млрд</w:t>
            </w:r>
            <w:proofErr w:type="spellEnd"/>
            <w:r w:rsidRPr="009B3B0C">
              <w:rPr>
                <w:rFonts w:cs="Arial"/>
                <w:spacing w:val="0"/>
                <w:szCs w:val="22"/>
              </w:rPr>
              <w:t xml:space="preserve"> рублей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  <w:lang w:val="en-US"/>
              </w:rPr>
              <w:t>107</w:t>
            </w:r>
            <w:r w:rsidRPr="009B3B0C">
              <w:rPr>
                <w:rFonts w:cs="Arial"/>
                <w:szCs w:val="22"/>
                <w:highlight w:val="white"/>
              </w:rPr>
              <w:t>,3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  <w:lang w:val="en-US"/>
              </w:rPr>
              <w:t>128</w:t>
            </w:r>
            <w:r w:rsidRPr="009B3B0C">
              <w:rPr>
                <w:rFonts w:cs="Arial"/>
                <w:szCs w:val="22"/>
                <w:highlight w:val="white"/>
              </w:rPr>
              <w:t>,4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 xml:space="preserve">219,7 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 xml:space="preserve">293,4 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 xml:space="preserve">231,9 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 xml:space="preserve">1593,1 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 xml:space="preserve">275,8 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 xml:space="preserve">77,3 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 xml:space="preserve">62,7 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1734,8</w:t>
            </w:r>
          </w:p>
        </w:tc>
      </w:tr>
      <w:tr w:rsidR="00FB0851" w:rsidRPr="009B3B0C">
        <w:trPr>
          <w:trHeight w:val="223"/>
        </w:trPr>
        <w:tc>
          <w:tcPr>
            <w:tcW w:w="4109" w:type="dxa"/>
            <w:tcMar>
              <w:left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индекс физического объема инв</w:t>
            </w:r>
            <w:r w:rsidRPr="009B3B0C">
              <w:rPr>
                <w:rFonts w:cs="Arial"/>
                <w:spacing w:val="0"/>
                <w:szCs w:val="22"/>
              </w:rPr>
              <w:t>е</w:t>
            </w:r>
            <w:r w:rsidRPr="009B3B0C">
              <w:rPr>
                <w:rFonts w:cs="Arial"/>
                <w:spacing w:val="0"/>
                <w:szCs w:val="22"/>
              </w:rPr>
              <w:t>стиций в основной капитал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 xml:space="preserve">, </w:t>
            </w:r>
            <w:r w:rsidRPr="009B3B0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211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95,8</w:t>
            </w:r>
          </w:p>
        </w:tc>
        <w:tc>
          <w:tcPr>
            <w:tcW w:w="1385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74,5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92,2</w:t>
            </w:r>
          </w:p>
        </w:tc>
        <w:tc>
          <w:tcPr>
            <w:tcW w:w="119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104,8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94,7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129,8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75,8</w:t>
            </w:r>
          </w:p>
        </w:tc>
        <w:tc>
          <w:tcPr>
            <w:tcW w:w="1120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82,3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80,4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Cs w:val="22"/>
                <w:highlight w:val="white"/>
              </w:rPr>
            </w:pPr>
            <w:r w:rsidRPr="009B3B0C">
              <w:rPr>
                <w:rFonts w:cs="Arial"/>
                <w:szCs w:val="22"/>
                <w:highlight w:val="white"/>
              </w:rPr>
              <w:t>101,0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9B3B0C">
              <w:rPr>
                <w:rFonts w:cs="Arial"/>
                <w:spacing w:val="0"/>
                <w:szCs w:val="22"/>
              </w:rPr>
              <w:t>Оборот розничной торговли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>, млрд. руб.</w:t>
            </w:r>
          </w:p>
        </w:tc>
        <w:tc>
          <w:tcPr>
            <w:tcW w:w="1211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228,5</w:t>
            </w:r>
          </w:p>
        </w:tc>
        <w:tc>
          <w:tcPr>
            <w:tcW w:w="138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270,2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414,9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361,1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392,5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950,1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281,2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209,1</w:t>
            </w:r>
          </w:p>
        </w:tc>
        <w:tc>
          <w:tcPr>
            <w:tcW w:w="1174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217,8</w:t>
            </w:r>
          </w:p>
        </w:tc>
        <w:tc>
          <w:tcPr>
            <w:tcW w:w="1066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3126,7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индекс физического объема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 xml:space="preserve">, </w:t>
            </w:r>
            <w:r w:rsidRPr="009B3B0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106,4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105,5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100,4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105,2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103,5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104,8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98,9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103,0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101,3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100,5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9B3B0C">
              <w:rPr>
                <w:rFonts w:cs="Arial"/>
                <w:spacing w:val="0"/>
                <w:szCs w:val="22"/>
              </w:rPr>
              <w:t>Оборот общественного питания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>, млрд. руб.</w:t>
            </w:r>
          </w:p>
        </w:tc>
        <w:tc>
          <w:tcPr>
            <w:tcW w:w="1211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17,5</w:t>
            </w:r>
          </w:p>
        </w:tc>
        <w:tc>
          <w:tcPr>
            <w:tcW w:w="138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17,3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35,7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20,7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37,2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43,7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36,3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8,5</w:t>
            </w:r>
          </w:p>
        </w:tc>
        <w:tc>
          <w:tcPr>
            <w:tcW w:w="1174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12,6</w:t>
            </w:r>
          </w:p>
        </w:tc>
        <w:tc>
          <w:tcPr>
            <w:tcW w:w="1066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356,6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 xml:space="preserve">индекс физического объема, </w:t>
            </w:r>
            <w:r w:rsidRPr="009B3B0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110,1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93,0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106,2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104,5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106,3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113,8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96,5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103,2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103,0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107,6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9B3B0C">
              <w:rPr>
                <w:rFonts w:cs="Arial"/>
                <w:spacing w:val="0"/>
                <w:szCs w:val="22"/>
              </w:rPr>
              <w:t>Объем платных услуг населению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  <w:r w:rsidRPr="009B3B0C">
              <w:rPr>
                <w:rFonts w:cs="Arial"/>
                <w:spacing w:val="0"/>
                <w:szCs w:val="22"/>
              </w:rPr>
              <w:t>, млрд. руб.</w:t>
            </w:r>
          </w:p>
        </w:tc>
        <w:tc>
          <w:tcPr>
            <w:tcW w:w="1211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71,2</w:t>
            </w:r>
          </w:p>
        </w:tc>
        <w:tc>
          <w:tcPr>
            <w:tcW w:w="138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75,7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116,6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108,5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138,1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190,3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101,9</w:t>
            </w:r>
          </w:p>
        </w:tc>
        <w:tc>
          <w:tcPr>
            <w:tcW w:w="112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51,2</w:t>
            </w:r>
          </w:p>
        </w:tc>
        <w:tc>
          <w:tcPr>
            <w:tcW w:w="1174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46,1</w:t>
            </w:r>
          </w:p>
        </w:tc>
        <w:tc>
          <w:tcPr>
            <w:tcW w:w="1066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1149,7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 xml:space="preserve">индекс физического объема, </w:t>
            </w:r>
            <w:r w:rsidRPr="009B3B0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101,6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99,0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99,8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100,7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103,7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105,5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100,6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101,5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eastAsia="en-US"/>
              </w:rPr>
              <w:t>106,0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Оценка туристического потока</w:t>
            </w:r>
            <w:r w:rsidRPr="009B3B0C">
              <w:rPr>
                <w:rFonts w:cs="Arial"/>
                <w:spacing w:val="0"/>
                <w:szCs w:val="22"/>
              </w:rPr>
              <w:br/>
              <w:t xml:space="preserve"> (по числу поездок)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1440762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257849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638512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1437897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1410804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8884916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662210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1284175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1538983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zCs w:val="22"/>
              </w:rPr>
              <w:t>12973936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темп роста к предыдущему году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1,3</w:t>
            </w:r>
            <w:r w:rsidRPr="009B3B0C">
              <w:rPr>
                <w:rFonts w:cs="Arial"/>
                <w:spacing w:val="0"/>
                <w:szCs w:val="22"/>
              </w:rPr>
              <w:t>, %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135,4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79,5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82,6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137,2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113,2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99,1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86,9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58,4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93,9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 w:val="24"/>
                <w:szCs w:val="22"/>
                <w:highlight w:val="white"/>
              </w:rPr>
            </w:pPr>
            <w:r w:rsidRPr="009B3B0C">
              <w:rPr>
                <w:rFonts w:cs="Arial"/>
                <w:sz w:val="24"/>
                <w:szCs w:val="22"/>
              </w:rPr>
              <w:t>97,7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Оценка туристического потока (по числу поездок) на 1000 человек нас</w:t>
            </w:r>
            <w:r w:rsidRPr="009B3B0C">
              <w:rPr>
                <w:rFonts w:cs="Arial"/>
                <w:spacing w:val="0"/>
                <w:szCs w:val="22"/>
              </w:rPr>
              <w:t>е</w:t>
            </w:r>
            <w:r w:rsidRPr="009B3B0C">
              <w:rPr>
                <w:rFonts w:cs="Arial"/>
                <w:spacing w:val="0"/>
                <w:szCs w:val="22"/>
              </w:rPr>
              <w:t>ления (на 1 января 2025 года)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2778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361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646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1290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1366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4318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1017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2266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2680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8"/>
              <w:tabs>
                <w:tab w:val="decimal" w:pos="-6930"/>
              </w:tabs>
              <w:spacing w:line="240" w:lineRule="auto"/>
              <w:jc w:val="center"/>
              <w:rPr>
                <w:rFonts w:cs="Arial"/>
                <w:sz w:val="24"/>
                <w:szCs w:val="22"/>
              </w:rPr>
            </w:pPr>
            <w:r w:rsidRPr="009B3B0C">
              <w:rPr>
                <w:rFonts w:cs="Arial"/>
                <w:sz w:val="24"/>
                <w:szCs w:val="22"/>
              </w:rPr>
              <w:t>2298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 xml:space="preserve">Индекс потребительских цен, </w:t>
            </w:r>
            <w:r w:rsidRPr="009B3B0C">
              <w:rPr>
                <w:rFonts w:cs="Arial"/>
                <w:spacing w:val="0"/>
                <w:szCs w:val="22"/>
              </w:rPr>
              <w:br/>
              <w:t>декабрь 2025 г. в % к декабрю</w:t>
            </w:r>
            <w:r w:rsidRPr="009B3B0C">
              <w:rPr>
                <w:rFonts w:cs="Arial"/>
                <w:spacing w:val="0"/>
                <w:szCs w:val="22"/>
              </w:rPr>
              <w:br/>
            </w:r>
            <w:r w:rsidRPr="009B3B0C">
              <w:rPr>
                <w:rFonts w:cs="Arial"/>
                <w:spacing w:val="0"/>
                <w:szCs w:val="22"/>
              </w:rPr>
              <w:lastRenderedPageBreak/>
              <w:t xml:space="preserve"> предыдущего года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val="en-US" w:eastAsia="en-US"/>
              </w:rPr>
            </w:pP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lastRenderedPageBreak/>
              <w:t>106</w:t>
            </w:r>
            <w:r w:rsidRPr="009B3B0C">
              <w:rPr>
                <w:rFonts w:cs="Arial"/>
                <w:spacing w:val="0"/>
                <w:szCs w:val="22"/>
                <w:lang w:eastAsia="en-US"/>
              </w:rPr>
              <w:t>,</w:t>
            </w: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t>4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105,9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104,8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106,3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108,0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108,2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106,7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106,9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104,8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iCs/>
                <w:spacing w:val="0"/>
                <w:szCs w:val="22"/>
              </w:rPr>
            </w:pPr>
            <w:r w:rsidRPr="009B3B0C">
              <w:rPr>
                <w:rFonts w:cs="Arial"/>
                <w:iCs/>
                <w:spacing w:val="0"/>
                <w:szCs w:val="22"/>
              </w:rPr>
              <w:lastRenderedPageBreak/>
              <w:t>в том числе: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iCs/>
                <w:spacing w:val="0"/>
                <w:szCs w:val="22"/>
              </w:rPr>
              <w:t>на товары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val="en-US" w:eastAsia="en-US"/>
              </w:rPr>
            </w:pP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t>104</w:t>
            </w:r>
            <w:r w:rsidRPr="009B3B0C">
              <w:rPr>
                <w:rFonts w:cs="Arial"/>
                <w:spacing w:val="0"/>
                <w:szCs w:val="22"/>
                <w:lang w:eastAsia="en-US"/>
              </w:rPr>
              <w:t>,</w:t>
            </w: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t>9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104,7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103,3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105,3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106,5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107,1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105,7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106,0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103,5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iCs/>
                <w:spacing w:val="0"/>
                <w:szCs w:val="22"/>
              </w:rPr>
              <w:t>на услуги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110,0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108,5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108,7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111,2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110,9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109,4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109,4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107,6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 xml:space="preserve">Индекс потребительских цен, </w:t>
            </w:r>
            <w:r w:rsidRPr="009B3B0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val="en-US" w:eastAsia="en-US"/>
              </w:rPr>
            </w:pP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t>108</w:t>
            </w:r>
            <w:r w:rsidRPr="009B3B0C">
              <w:rPr>
                <w:rFonts w:cs="Arial"/>
                <w:spacing w:val="0"/>
                <w:szCs w:val="22"/>
                <w:lang w:eastAsia="en-US"/>
              </w:rPr>
              <w:t>,</w:t>
            </w: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t>8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t>108</w:t>
            </w:r>
            <w:r w:rsidRPr="009B3B0C">
              <w:rPr>
                <w:rFonts w:cs="Arial"/>
                <w:spacing w:val="0"/>
                <w:szCs w:val="22"/>
                <w:lang w:eastAsia="en-US"/>
              </w:rPr>
              <w:t>,</w:t>
            </w: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t>6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107,6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110,8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109,4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109,0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108,7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iCs/>
                <w:spacing w:val="0"/>
                <w:szCs w:val="22"/>
              </w:rPr>
            </w:pPr>
            <w:r w:rsidRPr="009B3B0C">
              <w:rPr>
                <w:rFonts w:cs="Arial"/>
                <w:iCs/>
                <w:spacing w:val="0"/>
                <w:szCs w:val="22"/>
              </w:rPr>
              <w:t>в том числе: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FB0851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iCs/>
                <w:spacing w:val="0"/>
                <w:szCs w:val="22"/>
              </w:rPr>
              <w:t>на товары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107,8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106,2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109,1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108,9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108,8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107,8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107,8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189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iCs/>
                <w:spacing w:val="0"/>
                <w:szCs w:val="22"/>
              </w:rPr>
              <w:t>на услуги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111,1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112,0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111,1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113,4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112,1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110,1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110,8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110,9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112,2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110,6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Среднедушевые денежные доходы населения в месяц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3</w:t>
            </w:r>
            <w:r w:rsidRPr="009B3B0C">
              <w:rPr>
                <w:rFonts w:cs="Arial"/>
                <w:spacing w:val="0"/>
                <w:szCs w:val="22"/>
              </w:rPr>
              <w:t>, тыс. руб.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highlight w:val="green"/>
              </w:rPr>
            </w:pPr>
            <w:r w:rsidRPr="009B3B0C">
              <w:rPr>
                <w:rFonts w:cs="Arial"/>
                <w:spacing w:val="0"/>
                <w:szCs w:val="22"/>
                <w:lang w:val="en-US"/>
              </w:rPr>
              <w:t>74334</w:t>
            </w:r>
            <w:r w:rsidRPr="009B3B0C">
              <w:rPr>
                <w:rFonts w:cs="Arial"/>
                <w:spacing w:val="0"/>
                <w:szCs w:val="22"/>
              </w:rPr>
              <w:t>,4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71935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75690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59952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62942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65525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96543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54523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55687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104432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Реальные денежные доходы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3</w:t>
            </w:r>
            <w:r w:rsidRPr="009B3B0C">
              <w:rPr>
                <w:rFonts w:cs="Arial"/>
                <w:spacing w:val="0"/>
                <w:szCs w:val="22"/>
              </w:rPr>
              <w:t xml:space="preserve">, </w:t>
            </w:r>
            <w:r w:rsidRPr="009B3B0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108,7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val="en-US"/>
              </w:rPr>
              <w:t>104</w:t>
            </w:r>
            <w:r w:rsidRPr="009B3B0C">
              <w:rPr>
                <w:rFonts w:cs="Arial"/>
                <w:spacing w:val="0"/>
                <w:szCs w:val="22"/>
              </w:rPr>
              <w:t>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104,0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104,6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106,0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109,9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101,4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107,6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108,5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-693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109,9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9B3B0C">
              <w:rPr>
                <w:rFonts w:cs="Arial"/>
                <w:spacing w:val="0"/>
                <w:szCs w:val="22"/>
              </w:rPr>
              <w:t>Среднемесячная номинальная начи</w:t>
            </w:r>
            <w:r w:rsidRPr="009B3B0C">
              <w:rPr>
                <w:rFonts w:cs="Arial"/>
                <w:spacing w:val="0"/>
                <w:szCs w:val="22"/>
              </w:rPr>
              <w:t>с</w:t>
            </w:r>
            <w:r w:rsidRPr="009B3B0C">
              <w:rPr>
                <w:rFonts w:cs="Arial"/>
                <w:spacing w:val="0"/>
                <w:szCs w:val="22"/>
              </w:rPr>
              <w:t xml:space="preserve">ленная заработная плата одного </w:t>
            </w:r>
            <w:r w:rsidRPr="009B3B0C">
              <w:rPr>
                <w:rFonts w:cs="Arial"/>
                <w:spacing w:val="0"/>
                <w:szCs w:val="22"/>
              </w:rPr>
              <w:br/>
              <w:t xml:space="preserve">работника, тыс. руб. </w:t>
            </w:r>
            <w:r w:rsidRPr="009B3B0C">
              <w:rPr>
                <w:rFonts w:cs="Arial"/>
                <w:spacing w:val="0"/>
                <w:szCs w:val="22"/>
                <w:vertAlign w:val="superscript"/>
              </w:rPr>
              <w:t>1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758"/>
              </w:tabs>
              <w:jc w:val="center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81568,8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82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95980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,1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95697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,3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80975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77022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,8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67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94348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83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12530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70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7217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7,5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72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63454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,2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 w:rsidP="00CB0C89">
            <w:pPr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12147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4,9</w:t>
            </w:r>
          </w:p>
        </w:tc>
      </w:tr>
      <w:tr w:rsidR="00FB0851" w:rsidRPr="009B3B0C">
        <w:trPr>
          <w:trHeight w:val="253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firstLine="0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</w:rPr>
              <w:t>в % к предыдущему году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758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val="en-US" w:eastAsia="en-US"/>
              </w:rPr>
              <w:t>109,2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822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111,4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112,6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116,2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679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116,3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835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109,6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70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114,3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721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115,4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823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9B3B0C">
              <w:rPr>
                <w:rFonts w:cs="Arial"/>
                <w:spacing w:val="0"/>
                <w:szCs w:val="22"/>
                <w:lang w:eastAsia="en-US"/>
              </w:rPr>
              <w:t>111,7</w:t>
            </w:r>
          </w:p>
        </w:tc>
      </w:tr>
      <w:tr w:rsidR="00FB0851" w:rsidRPr="009B3B0C">
        <w:trPr>
          <w:trHeight w:val="291"/>
        </w:trPr>
        <w:tc>
          <w:tcPr>
            <w:tcW w:w="410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76" w:lineRule="auto"/>
              <w:ind w:left="0" w:firstLine="0"/>
              <w:rPr>
                <w:rFonts w:cs="Arial"/>
                <w:spacing w:val="0"/>
              </w:rPr>
            </w:pPr>
            <w:r w:rsidRPr="009B3B0C">
              <w:rPr>
                <w:rFonts w:cs="Arial"/>
                <w:spacing w:val="0"/>
              </w:rPr>
              <w:t>Уровень общей безработицы насел</w:t>
            </w:r>
            <w:r w:rsidRPr="009B3B0C">
              <w:rPr>
                <w:rFonts w:cs="Arial"/>
                <w:spacing w:val="0"/>
              </w:rPr>
              <w:t>е</w:t>
            </w:r>
            <w:r w:rsidRPr="009B3B0C">
              <w:rPr>
                <w:rFonts w:cs="Arial"/>
                <w:spacing w:val="0"/>
              </w:rPr>
              <w:t>ния в возрасте 15 лет и старше, % от численности рабочей силы</w:t>
            </w:r>
          </w:p>
        </w:tc>
        <w:tc>
          <w:tcPr>
            <w:tcW w:w="12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758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3,0</w:t>
            </w:r>
          </w:p>
        </w:tc>
        <w:tc>
          <w:tcPr>
            <w:tcW w:w="138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822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3,2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2,7</w:t>
            </w:r>
          </w:p>
        </w:tc>
        <w:tc>
          <w:tcPr>
            <w:tcW w:w="11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1,7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2,0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679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2,8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835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2,4</w:t>
            </w:r>
          </w:p>
        </w:tc>
        <w:tc>
          <w:tcPr>
            <w:tcW w:w="11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707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1,0</w:t>
            </w:r>
          </w:p>
        </w:tc>
        <w:tc>
          <w:tcPr>
            <w:tcW w:w="11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721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2,1</w:t>
            </w:r>
          </w:p>
        </w:tc>
        <w:tc>
          <w:tcPr>
            <w:tcW w:w="106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B0851" w:rsidRPr="009B3B0C" w:rsidRDefault="008B7733">
            <w:pPr>
              <w:pStyle w:val="af9"/>
              <w:tabs>
                <w:tab w:val="decimal" w:pos="823"/>
              </w:tabs>
              <w:spacing w:line="240" w:lineRule="auto"/>
              <w:rPr>
                <w:rFonts w:cs="Arial"/>
                <w:spacing w:val="0"/>
                <w:szCs w:val="22"/>
                <w:highlight w:val="white"/>
              </w:rPr>
            </w:pPr>
            <w:r w:rsidRPr="009B3B0C">
              <w:rPr>
                <w:rFonts w:cs="Arial"/>
                <w:spacing w:val="0"/>
                <w:szCs w:val="22"/>
                <w:highlight w:val="white"/>
              </w:rPr>
              <w:t>1,5</w:t>
            </w:r>
          </w:p>
        </w:tc>
      </w:tr>
    </w:tbl>
    <w:p w:rsidR="00FB0851" w:rsidRPr="009B3B0C" w:rsidRDefault="00FB0851">
      <w:pPr>
        <w:rPr>
          <w:sz w:val="2"/>
          <w:szCs w:val="2"/>
        </w:rPr>
      </w:pPr>
    </w:p>
    <w:p w:rsidR="00FB0851" w:rsidRPr="009B3B0C" w:rsidRDefault="00FB0851">
      <w:pPr>
        <w:spacing w:after="200" w:line="276" w:lineRule="auto"/>
        <w:rPr>
          <w:sz w:val="2"/>
          <w:szCs w:val="2"/>
        </w:rPr>
      </w:pPr>
    </w:p>
    <w:p w:rsidR="00FB0851" w:rsidRPr="009B3B0C" w:rsidRDefault="00FB0851">
      <w:pPr>
        <w:spacing w:after="200" w:line="276" w:lineRule="auto"/>
        <w:rPr>
          <w:sz w:val="2"/>
          <w:szCs w:val="2"/>
        </w:rPr>
      </w:pPr>
    </w:p>
    <w:p w:rsidR="00FB0851" w:rsidRPr="009B3B0C" w:rsidRDefault="00FB0851">
      <w:pPr>
        <w:spacing w:after="200" w:line="276" w:lineRule="auto"/>
        <w:sectPr w:rsidR="00FB0851" w:rsidRPr="009B3B0C">
          <w:footerReference w:type="default" r:id="rId8"/>
          <w:footnotePr>
            <w:numRestart w:val="eachPage"/>
          </w:footnotePr>
          <w:endnotePr>
            <w:numFmt w:val="decimal"/>
          </w:endnotePr>
          <w:type w:val="continuous"/>
          <w:pgSz w:w="16838" w:h="11906" w:orient="landscape"/>
          <w:pgMar w:top="284" w:right="567" w:bottom="284" w:left="567" w:header="709" w:footer="709" w:gutter="0"/>
          <w:cols w:space="708"/>
        </w:sectPr>
      </w:pPr>
    </w:p>
    <w:p w:rsidR="00FB0851" w:rsidRPr="009B3B0C" w:rsidRDefault="008B7733">
      <w:pPr>
        <w:pStyle w:val="a"/>
        <w:widowControl w:val="0"/>
        <w:numPr>
          <w:ilvl w:val="0"/>
          <w:numId w:val="0"/>
        </w:numPr>
        <w:spacing w:before="120"/>
      </w:pPr>
      <w:bookmarkStart w:id="3" w:name="_Toc386107575"/>
      <w:bookmarkStart w:id="4" w:name="_Toc386453447"/>
      <w:r w:rsidRPr="009B3B0C">
        <w:t xml:space="preserve">2.2. Сравнительные данные об уровне цен на некоторые </w:t>
      </w:r>
      <w:r w:rsidRPr="009B3B0C">
        <w:br/>
        <w:t xml:space="preserve">продовольственные, непродовольственные товары и услуги </w:t>
      </w:r>
      <w:r w:rsidRPr="009B3B0C">
        <w:br/>
        <w:t xml:space="preserve">по отдельным городам СЗФО </w:t>
      </w:r>
      <w:bookmarkEnd w:id="3"/>
      <w:bookmarkEnd w:id="4"/>
      <w:r w:rsidRPr="009B3B0C">
        <w:t>в декабре 2025 года</w:t>
      </w:r>
    </w:p>
    <w:p w:rsidR="00FB0851" w:rsidRPr="009B3B0C" w:rsidRDefault="008B7733">
      <w:pPr>
        <w:widowControl w:val="0"/>
        <w:spacing w:after="120"/>
        <w:jc w:val="center"/>
        <w:rPr>
          <w:rFonts w:ascii="Arial" w:hAnsi="Arial"/>
          <w:sz w:val="22"/>
        </w:rPr>
      </w:pPr>
      <w:r w:rsidRPr="009B3B0C">
        <w:rPr>
          <w:rFonts w:ascii="Arial" w:hAnsi="Arial"/>
          <w:sz w:val="22"/>
        </w:rPr>
        <w:t>(рублей)</w:t>
      </w:r>
    </w:p>
    <w:tbl>
      <w:tblPr>
        <w:tblW w:w="108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03"/>
        <w:gridCol w:w="1128"/>
        <w:gridCol w:w="1128"/>
        <w:gridCol w:w="1129"/>
        <w:gridCol w:w="1128"/>
        <w:gridCol w:w="1129"/>
      </w:tblGrid>
      <w:tr w:rsidR="00FB0851" w:rsidRPr="009B3B0C">
        <w:trPr>
          <w:trHeight w:val="106"/>
          <w:tblHeader/>
        </w:trPr>
        <w:tc>
          <w:tcPr>
            <w:tcW w:w="520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0851" w:rsidRPr="009B3B0C" w:rsidRDefault="00FB0851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Петроз</w:t>
            </w:r>
            <w:r w:rsidRPr="009B3B0C">
              <w:rPr>
                <w:rFonts w:ascii="Arial" w:hAnsi="Arial" w:cs="Arial"/>
                <w:sz w:val="22"/>
                <w:szCs w:val="22"/>
              </w:rPr>
              <w:t>а</w:t>
            </w:r>
            <w:r w:rsidRPr="009B3B0C">
              <w:rPr>
                <w:rFonts w:ascii="Arial" w:hAnsi="Arial" w:cs="Arial"/>
                <w:sz w:val="22"/>
                <w:szCs w:val="22"/>
              </w:rPr>
              <w:t>водск</w:t>
            </w:r>
          </w:p>
        </w:tc>
        <w:tc>
          <w:tcPr>
            <w:tcW w:w="112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Сыкты</w:t>
            </w:r>
            <w:r w:rsidRPr="009B3B0C">
              <w:rPr>
                <w:rFonts w:ascii="Arial" w:hAnsi="Arial" w:cs="Arial"/>
                <w:sz w:val="22"/>
                <w:szCs w:val="22"/>
              </w:rPr>
              <w:t>в</w:t>
            </w:r>
            <w:r w:rsidRPr="009B3B0C">
              <w:rPr>
                <w:rFonts w:ascii="Arial" w:hAnsi="Arial" w:cs="Arial"/>
                <w:sz w:val="22"/>
                <w:szCs w:val="22"/>
              </w:rPr>
              <w:t>кар</w:t>
            </w:r>
          </w:p>
        </w:tc>
        <w:tc>
          <w:tcPr>
            <w:tcW w:w="1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Арха</w:t>
            </w:r>
            <w:r w:rsidRPr="009B3B0C">
              <w:rPr>
                <w:rFonts w:ascii="Arial" w:hAnsi="Arial" w:cs="Arial"/>
                <w:sz w:val="22"/>
                <w:szCs w:val="22"/>
              </w:rPr>
              <w:t>н</w:t>
            </w:r>
            <w:r w:rsidRPr="009B3B0C">
              <w:rPr>
                <w:rFonts w:ascii="Arial" w:hAnsi="Arial" w:cs="Arial"/>
                <w:sz w:val="22"/>
                <w:szCs w:val="22"/>
              </w:rPr>
              <w:t>гельск</w:t>
            </w:r>
          </w:p>
        </w:tc>
        <w:tc>
          <w:tcPr>
            <w:tcW w:w="112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Вологда</w:t>
            </w:r>
          </w:p>
        </w:tc>
        <w:tc>
          <w:tcPr>
            <w:tcW w:w="1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Мурманск</w:t>
            </w:r>
          </w:p>
        </w:tc>
      </w:tr>
      <w:tr w:rsidR="00FB0851" w:rsidRPr="009B3B0C">
        <w:trPr>
          <w:trHeight w:val="46"/>
        </w:trPr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Говядина (кроме бескостного мяса),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922,97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687,28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820,73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696,14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791,51</w:t>
            </w:r>
          </w:p>
        </w:tc>
      </w:tr>
      <w:tr w:rsidR="00FB0851" w:rsidRPr="009B3B0C">
        <w:trPr>
          <w:trHeight w:val="46"/>
        </w:trPr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Свинина (кроме бескостного мяса),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407,80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393,84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392,94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381,22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444,76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Колбаса </w:t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полукопчёная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 xml:space="preserve"> и варёно-копчёная,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851,53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663,58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686,46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689,59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917,74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Колбаса варёная,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724,74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559,67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585,78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593,16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789,61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Рыба мороженая неразделанная,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247,08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291,33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246,89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450,14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256,65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Масло сливочное,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1159,60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1164,21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1372,66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1196,25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1586,93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Масло подсолнечное, л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168,64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163,50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154,03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166,52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171,27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Сметана,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367,80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364,22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370,04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363,65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370,54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Молоко питьевое цельное пастеризованное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>2,5 - 3,2% жирности, л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91,48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82,98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101,98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85,94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105,23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-1488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Молоко питьевое цельное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ультрапастеризованное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 xml:space="preserve"> 2,5 - 3,2% жирности, л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120,58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118,08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133,39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103,60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143,32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-1488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Сыры твёрдые, полутвёрдые и мягкие,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995,27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985,63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1130,01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1029,40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1334,42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Яйца куриные, 10 шт.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95,48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72,15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108,38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99,90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92,49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Сахар-песок,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80,60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66,68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63,59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74,60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78,25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Хлеб из ржаной муки и из смеси муки ржаной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>и пшеничной,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129,23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117,51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127,71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125,74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176,93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Рис шлифованный,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172,60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145,37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152,81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155,98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164,99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Крупа </w:t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гречневая-ядрица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>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116,44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95,62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78,33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97,30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152,60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Вермишель,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160,24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169,07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158,02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141,24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181,85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Картофель,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46,67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43,63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47,82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38,06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53,36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Капуста белокочанная свежая,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39,95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33,21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48,59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33,35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39,33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Лук репчатый,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49,38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46,53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54,82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42,70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47,46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Морковь,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45,69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44,70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55,92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40,08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42,98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Яблоки, кг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224,66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181,44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193,61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167,28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181,84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Мыло хозяйственное, 200 г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62,94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67,28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67,24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71,77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74,15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-1771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61,02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59,07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61,48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61,80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64,97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Бензин автомобильный марки АИ-95,л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65,62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63,27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66,65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65,69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68,97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72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bCs/>
                <w:sz w:val="22"/>
              </w:rPr>
              <w:t>Бензин автомобильный марки АИ-98 и выше, л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91,78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91,58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89,95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87,99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89,70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Дизельное топливо, л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76,71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76,04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78,34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76,70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82,69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395"/>
              </w:tabs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Проезд в городском автобусе, поездка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52,67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40,89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48,00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40,75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48,00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Проезд в троллейбусе, поездка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40,00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-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-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40,00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48,00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Плата за жильё в домах государственного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>и муниципального жилищных фондов, м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9B3B0C">
              <w:rPr>
                <w:rFonts w:ascii="Arial" w:hAnsi="Arial" w:cs="Arial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  <w:lang w:val="en-US"/>
              </w:rPr>
              <w:t>4</w:t>
            </w: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4,04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37,99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61,39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38,43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39,16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Водоснабжение холодное и водоотведение, м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104,55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133,77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113,66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80,33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91,36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Водоснабжение холодное, м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59,41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70,31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59,60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48,28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57,31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Водоотведение, м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9B3B0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45,14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63,46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54,06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32,05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34,05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Водоснабжение горячее, м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234,67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310,84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224,70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169,49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281,55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Отопление, Гкал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3113,98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2910,32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2711,00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2271,77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4558,68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Электроэнергия в квартирах без электроплит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>за минимальный объём потребления, в расчёте за 100кВт.ч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539,00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705,00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742,00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717,00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417,00</w:t>
            </w:r>
          </w:p>
        </w:tc>
      </w:tr>
      <w:tr w:rsidR="00FB0851" w:rsidRPr="009B3B0C">
        <w:tc>
          <w:tcPr>
            <w:tcW w:w="520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Электроэнергия в квартирах с электроплитами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>за минимальный объём потребления, в расчёте за 100кВт.ч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377,00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494,00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564,00</w:t>
            </w:r>
          </w:p>
        </w:tc>
        <w:tc>
          <w:tcPr>
            <w:tcW w:w="112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574,00</w:t>
            </w:r>
          </w:p>
        </w:tc>
        <w:tc>
          <w:tcPr>
            <w:tcW w:w="112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567"/>
              </w:tabs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9B3B0C">
              <w:rPr>
                <w:rFonts w:ascii="Arial" w:eastAsia="Arial Unicode MS" w:hAnsi="Arial" w:cs="Arial"/>
                <w:sz w:val="22"/>
                <w:szCs w:val="22"/>
              </w:rPr>
              <w:t>308,50</w:t>
            </w:r>
          </w:p>
        </w:tc>
      </w:tr>
    </w:tbl>
    <w:p w:rsidR="00FB0851" w:rsidRPr="009B3B0C" w:rsidRDefault="00FB0851">
      <w:pPr>
        <w:rPr>
          <w:sz w:val="2"/>
          <w:szCs w:val="2"/>
        </w:rPr>
      </w:pPr>
    </w:p>
    <w:p w:rsidR="00FB0851" w:rsidRPr="009B3B0C" w:rsidRDefault="00FB0851">
      <w:pPr>
        <w:spacing w:after="200" w:line="276" w:lineRule="auto"/>
      </w:pPr>
    </w:p>
    <w:p w:rsidR="00FB0851" w:rsidRPr="009B3B0C" w:rsidRDefault="008B7733">
      <w:pPr>
        <w:pStyle w:val="a"/>
        <w:widowControl w:val="0"/>
        <w:numPr>
          <w:ilvl w:val="0"/>
          <w:numId w:val="0"/>
        </w:numPr>
        <w:spacing w:before="120" w:after="120"/>
      </w:pPr>
      <w:bookmarkStart w:id="5" w:name="_Toc386107577"/>
      <w:bookmarkStart w:id="6" w:name="_Toc386453449"/>
      <w:r w:rsidRPr="009B3B0C">
        <w:t>2.3. ОСНОВНЫЕ ЭКОНОМИЧЕСКИЕ ПОКАЗАТЕЛИ в 2025 ГОДУ</w:t>
      </w:r>
      <w:bookmarkEnd w:id="5"/>
      <w:bookmarkEnd w:id="6"/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64"/>
        <w:gridCol w:w="1559"/>
        <w:gridCol w:w="1418"/>
        <w:gridCol w:w="1277"/>
      </w:tblGrid>
      <w:tr w:rsidR="00FB0851" w:rsidRPr="009B3B0C" w:rsidTr="00CB0C89">
        <w:trPr>
          <w:tblHeader/>
        </w:trPr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FB0851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B3B0C">
              <w:rPr>
                <w:rFonts w:ascii="Arial" w:hAnsi="Arial" w:cs="Arial"/>
                <w:bCs/>
                <w:sz w:val="22"/>
                <w:szCs w:val="22"/>
              </w:rPr>
              <w:t xml:space="preserve">Российская </w:t>
            </w:r>
            <w:r w:rsidRPr="009B3B0C">
              <w:rPr>
                <w:rFonts w:ascii="Arial" w:hAnsi="Arial" w:cs="Arial"/>
                <w:bCs/>
                <w:sz w:val="22"/>
                <w:szCs w:val="22"/>
              </w:rPr>
              <w:br/>
              <w:t>Федерация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B3B0C">
              <w:rPr>
                <w:rFonts w:ascii="Arial" w:hAnsi="Arial" w:cs="Arial"/>
                <w:bCs/>
                <w:sz w:val="22"/>
                <w:szCs w:val="22"/>
              </w:rPr>
              <w:t>СЗФО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  <w:r w:rsidRPr="009B3B0C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Республика </w:t>
            </w:r>
            <w:r w:rsidRPr="009B3B0C">
              <w:rPr>
                <w:rFonts w:ascii="Arial" w:hAnsi="Arial" w:cs="Arial"/>
                <w:bCs/>
                <w:spacing w:val="-4"/>
                <w:sz w:val="22"/>
                <w:szCs w:val="22"/>
              </w:rPr>
              <w:br/>
              <w:t>Карелия</w:t>
            </w:r>
          </w:p>
        </w:tc>
      </w:tr>
      <w:tr w:rsidR="00FB0851" w:rsidRPr="009B3B0C" w:rsidTr="00CB0C89">
        <w:trPr>
          <w:trHeight w:val="46"/>
        </w:trPr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Индекс выпуска товаров и услуг по базовым видам экон</w:t>
            </w:r>
            <w:r w:rsidRPr="009B3B0C">
              <w:rPr>
                <w:rFonts w:ascii="Arial" w:hAnsi="Arial" w:cs="Arial"/>
                <w:sz w:val="22"/>
                <w:szCs w:val="22"/>
              </w:rPr>
              <w:t>о</w:t>
            </w:r>
            <w:r w:rsidRPr="009B3B0C">
              <w:rPr>
                <w:rFonts w:ascii="Arial" w:hAnsi="Arial" w:cs="Arial"/>
                <w:sz w:val="22"/>
                <w:szCs w:val="22"/>
              </w:rPr>
              <w:t>мической деятельности, в % к предыдущему году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103,4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101,7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100,4</w:t>
            </w:r>
          </w:p>
        </w:tc>
      </w:tr>
      <w:tr w:rsidR="00FB0851" w:rsidRPr="009B3B0C" w:rsidTr="00CB0C89">
        <w:trPr>
          <w:trHeight w:val="46"/>
        </w:trPr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Оборот организаций всех видов деятельности, </w:t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млрд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383174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</w:rPr>
            </w:pPr>
            <w:r w:rsidRPr="009B3B0C">
              <w:rPr>
                <w:rFonts w:ascii="Arial" w:hAnsi="Arial" w:cs="Arial"/>
                <w:sz w:val="22"/>
              </w:rPr>
              <w:t>51357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</w:rPr>
            </w:pPr>
            <w:r w:rsidRPr="009B3B0C">
              <w:rPr>
                <w:rFonts w:ascii="Arial" w:hAnsi="Arial" w:cs="Arial"/>
                <w:sz w:val="22"/>
              </w:rPr>
              <w:t>811</w:t>
            </w:r>
          </w:p>
        </w:tc>
      </w:tr>
      <w:tr w:rsidR="00FB0851" w:rsidRPr="009B3B0C" w:rsidTr="00CB0C89">
        <w:trPr>
          <w:trHeight w:val="532"/>
        </w:trPr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Отгружено товаров собственного производства по видам экономической деятельности (В, С, Д, Е), </w:t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млрд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 xml:space="preserve">  в том числе: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124344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12790</w:t>
            </w:r>
            <w:r w:rsidRPr="009B3B0C">
              <w:rPr>
                <w:rFonts w:ascii="Arial" w:hAnsi="Arial" w:cs="Arial"/>
                <w:sz w:val="22"/>
                <w:szCs w:val="18"/>
              </w:rPr>
              <w:t>,</w:t>
            </w: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6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300</w:t>
            </w:r>
            <w:r w:rsidRPr="009B3B0C">
              <w:rPr>
                <w:rFonts w:ascii="Arial" w:hAnsi="Arial" w:cs="Arial"/>
                <w:sz w:val="22"/>
                <w:szCs w:val="18"/>
              </w:rPr>
              <w:t>,</w:t>
            </w: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7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добыча полезных ископаемых (В), </w:t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млрд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25713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1494</w:t>
            </w:r>
            <w:r w:rsidRPr="009B3B0C">
              <w:rPr>
                <w:rFonts w:ascii="Arial" w:hAnsi="Arial" w:cs="Arial"/>
                <w:sz w:val="22"/>
                <w:szCs w:val="18"/>
              </w:rPr>
              <w:t>,0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101</w:t>
            </w:r>
            <w:r w:rsidRPr="009B3B0C">
              <w:rPr>
                <w:rFonts w:ascii="Arial" w:hAnsi="Arial" w:cs="Arial"/>
                <w:sz w:val="22"/>
                <w:szCs w:val="18"/>
              </w:rPr>
              <w:t>,</w:t>
            </w: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8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spacing w:line="220" w:lineRule="exact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обрабатывающие производства (С), </w:t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млрд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87381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10062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153</w:t>
            </w:r>
            <w:r w:rsidRPr="009B3B0C">
              <w:rPr>
                <w:rFonts w:ascii="Arial" w:hAnsi="Arial" w:cs="Arial"/>
                <w:sz w:val="22"/>
                <w:szCs w:val="18"/>
              </w:rPr>
              <w:t>,</w:t>
            </w: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4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spacing w:line="220" w:lineRule="exact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обеспечение электрической энергией, газом, и паром; кондиционирование воздуха (Д), </w:t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млрд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9063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981</w:t>
            </w:r>
            <w:r w:rsidRPr="009B3B0C">
              <w:rPr>
                <w:rFonts w:ascii="Arial" w:hAnsi="Arial" w:cs="Arial"/>
                <w:sz w:val="22"/>
                <w:szCs w:val="18"/>
              </w:rPr>
              <w:t>,</w:t>
            </w: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5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40</w:t>
            </w:r>
            <w:r w:rsidRPr="009B3B0C">
              <w:rPr>
                <w:rFonts w:ascii="Arial" w:hAnsi="Arial" w:cs="Arial"/>
                <w:sz w:val="22"/>
                <w:szCs w:val="18"/>
              </w:rPr>
              <w:t>,</w:t>
            </w: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1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40" w:lineRule="auto"/>
              <w:ind w:left="227" w:firstLine="0"/>
              <w:rPr>
                <w:rFonts w:cs="Arial"/>
                <w:szCs w:val="22"/>
              </w:rPr>
            </w:pPr>
            <w:bookmarkStart w:id="7" w:name="_GoBack"/>
            <w:r w:rsidRPr="009B3B0C">
              <w:rPr>
                <w:rFonts w:cs="Arial"/>
                <w:spacing w:val="0"/>
                <w:szCs w:val="22"/>
              </w:rPr>
              <w:t>водоснабжение; водоотведение, организация сбора</w:t>
            </w:r>
            <w:r w:rsidRPr="009B3B0C">
              <w:rPr>
                <w:rFonts w:cs="Arial"/>
                <w:spacing w:val="0"/>
                <w:szCs w:val="22"/>
              </w:rPr>
              <w:br/>
              <w:t xml:space="preserve"> и утилизация отходов, деятельность по ликвидации</w:t>
            </w:r>
            <w:r w:rsidRPr="009B3B0C">
              <w:rPr>
                <w:rFonts w:cs="Arial"/>
                <w:spacing w:val="0"/>
                <w:szCs w:val="22"/>
              </w:rPr>
              <w:br/>
              <w:t xml:space="preserve"> загрязнений (Е), </w:t>
            </w:r>
            <w:proofErr w:type="spellStart"/>
            <w:r w:rsidRPr="009B3B0C">
              <w:rPr>
                <w:rFonts w:cs="Arial"/>
                <w:szCs w:val="22"/>
              </w:rPr>
              <w:t>млрд</w:t>
            </w:r>
            <w:proofErr w:type="spellEnd"/>
            <w:r w:rsidRPr="009B3B0C">
              <w:rPr>
                <w:rFonts w:cs="Arial"/>
                <w:szCs w:val="22"/>
              </w:rPr>
              <w:t xml:space="preserve"> руб.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2187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253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5</w:t>
            </w:r>
            <w:r w:rsidRPr="009B3B0C">
              <w:rPr>
                <w:rFonts w:ascii="Arial" w:hAnsi="Arial" w:cs="Arial"/>
                <w:sz w:val="22"/>
                <w:szCs w:val="18"/>
              </w:rPr>
              <w:t>,</w:t>
            </w: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2</w:t>
            </w:r>
            <w:bookmarkEnd w:id="7"/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Индекс промышленного производства по видам экономич</w:t>
            </w:r>
            <w:r w:rsidRPr="009B3B0C">
              <w:rPr>
                <w:rFonts w:ascii="Arial" w:hAnsi="Arial" w:cs="Arial"/>
                <w:sz w:val="22"/>
                <w:szCs w:val="22"/>
              </w:rPr>
              <w:t>е</w:t>
            </w:r>
            <w:r w:rsidRPr="009B3B0C">
              <w:rPr>
                <w:rFonts w:ascii="Arial" w:hAnsi="Arial" w:cs="Arial"/>
                <w:sz w:val="22"/>
                <w:szCs w:val="22"/>
              </w:rPr>
              <w:t>ской деятельности (В, С, Д, Е)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9B3B0C">
              <w:rPr>
                <w:rFonts w:ascii="Arial" w:hAnsi="Arial" w:cs="Arial"/>
                <w:sz w:val="22"/>
                <w:szCs w:val="22"/>
              </w:rPr>
              <w:t>, в % к предыдущему году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101,3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  <w:lang w:val="en-US"/>
              </w:rPr>
              <w:t>100</w:t>
            </w:r>
            <w:r w:rsidRPr="009B3B0C">
              <w:rPr>
                <w:rFonts w:ascii="Arial" w:hAnsi="Arial" w:cs="Arial"/>
                <w:sz w:val="22"/>
                <w:szCs w:val="18"/>
              </w:rPr>
              <w:t>,6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94</w:t>
            </w:r>
            <w:r w:rsidRPr="009B3B0C">
              <w:rPr>
                <w:rFonts w:ascii="Arial" w:hAnsi="Arial" w:cs="Arial"/>
                <w:sz w:val="22"/>
                <w:szCs w:val="22"/>
              </w:rPr>
              <w:t>,</w:t>
            </w: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добыча полезных ископаемых (В)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98,4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95,3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99</w:t>
            </w:r>
            <w:r w:rsidRPr="009B3B0C">
              <w:rPr>
                <w:rFonts w:ascii="Arial" w:hAnsi="Arial" w:cs="Arial"/>
                <w:sz w:val="22"/>
                <w:szCs w:val="22"/>
              </w:rPr>
              <w:t>,</w:t>
            </w: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обрабатывающие производства (С)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103,6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102,4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90</w:t>
            </w:r>
            <w:r w:rsidRPr="009B3B0C">
              <w:rPr>
                <w:rFonts w:ascii="Arial" w:hAnsi="Arial" w:cs="Arial"/>
                <w:sz w:val="22"/>
                <w:szCs w:val="22"/>
              </w:rPr>
              <w:t>,</w:t>
            </w: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обеспечение электрической энергией, газом, и паром; кондиционирование воздуха (Д)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98,4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100,3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92</w:t>
            </w:r>
            <w:r w:rsidRPr="009B3B0C">
              <w:rPr>
                <w:rFonts w:ascii="Arial" w:hAnsi="Arial" w:cs="Arial"/>
                <w:sz w:val="22"/>
                <w:szCs w:val="22"/>
              </w:rPr>
              <w:t>,</w:t>
            </w: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водоснабжение; водоотведение, организация сбора и утилизация отходов, деятельность по ликвидации з</w:t>
            </w:r>
            <w:r w:rsidRPr="009B3B0C">
              <w:rPr>
                <w:rFonts w:ascii="Arial" w:hAnsi="Arial" w:cs="Arial"/>
                <w:sz w:val="22"/>
                <w:szCs w:val="22"/>
              </w:rPr>
              <w:t>а</w:t>
            </w:r>
            <w:r w:rsidRPr="009B3B0C">
              <w:rPr>
                <w:rFonts w:ascii="Arial" w:hAnsi="Arial" w:cs="Arial"/>
                <w:sz w:val="22"/>
                <w:szCs w:val="22"/>
              </w:rPr>
              <w:t>грязнений (Е)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95,7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92,9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682"/>
              </w:tabs>
              <w:spacing w:line="276" w:lineRule="auto"/>
              <w:ind w:firstLine="22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98</w:t>
            </w:r>
            <w:r w:rsidRPr="009B3B0C">
              <w:rPr>
                <w:rFonts w:ascii="Arial" w:hAnsi="Arial" w:cs="Arial"/>
                <w:sz w:val="22"/>
                <w:szCs w:val="22"/>
              </w:rPr>
              <w:t>,</w:t>
            </w: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Инвестиции в основной капитал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9B3B0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B3B0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r w:rsidRPr="009B3B0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  <w:highlight w:val="white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  <w:lang w:val="en-US"/>
              </w:rPr>
              <w:t>42640705</w:t>
            </w:r>
            <w:r w:rsidR="00CB0C89" w:rsidRPr="009B3B0C">
              <w:rPr>
                <w:rFonts w:ascii="Arial" w:hAnsi="Arial" w:cs="Arial"/>
                <w:sz w:val="22"/>
                <w:szCs w:val="22"/>
                <w:highlight w:val="white"/>
              </w:rPr>
              <w:t>,4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  <w:lang w:val="en-US"/>
              </w:rPr>
              <w:t>4724439</w:t>
            </w:r>
            <w:r w:rsidR="00CB0C89" w:rsidRPr="009B3B0C">
              <w:rPr>
                <w:rFonts w:ascii="Arial" w:hAnsi="Arial" w:cs="Arial"/>
                <w:sz w:val="22"/>
                <w:szCs w:val="22"/>
                <w:highlight w:val="white"/>
              </w:rPr>
              <w:t>,3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  <w:lang w:val="en-US"/>
              </w:rPr>
              <w:t>107259</w:t>
            </w:r>
            <w:r w:rsidR="00CB0C89" w:rsidRPr="009B3B0C">
              <w:rPr>
                <w:rFonts w:ascii="Arial" w:hAnsi="Arial" w:cs="Arial"/>
                <w:sz w:val="22"/>
                <w:szCs w:val="22"/>
                <w:highlight w:val="white"/>
              </w:rPr>
              <w:t>,3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Индекс физического объема инвестиции в основной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 xml:space="preserve"> капитал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9B3B0C">
              <w:rPr>
                <w:rFonts w:ascii="Arial" w:hAnsi="Arial" w:cs="Arial"/>
                <w:sz w:val="22"/>
                <w:szCs w:val="22"/>
              </w:rPr>
              <w:t>, % к предыдущему году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-7205"/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  <w:lang w:val="en-US"/>
              </w:rPr>
              <w:t>97</w:t>
            </w:r>
            <w:r w:rsidRPr="009B3B0C">
              <w:rPr>
                <w:rFonts w:ascii="Arial" w:hAnsi="Arial" w:cs="Arial"/>
                <w:sz w:val="22"/>
                <w:szCs w:val="22"/>
                <w:highlight w:val="white"/>
              </w:rPr>
              <w:t>,7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</w:rPr>
              <w:t>104,3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</w:rPr>
              <w:t>95,8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Выполнено работ и услуг собственными силами по виду деятельности «Строительство»,% к предыдущему году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102,5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104,3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113,8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Ввод в действие общей площади жилых домов, тыс. м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 w:rsidP="00CB0C89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10814</w:t>
            </w:r>
            <w:r w:rsidR="00CB0C89" w:rsidRPr="009B3B0C">
              <w:rPr>
                <w:rFonts w:ascii="Arial" w:hAnsi="Arial" w:cs="Arial"/>
                <w:sz w:val="22"/>
                <w:szCs w:val="18"/>
              </w:rPr>
              <w:t>2</w:t>
            </w:r>
            <w:r w:rsidRPr="009B3B0C">
              <w:rPr>
                <w:rFonts w:ascii="Arial" w:hAnsi="Arial" w:cs="Arial"/>
                <w:sz w:val="22"/>
                <w:szCs w:val="18"/>
              </w:rPr>
              <w:t>,</w:t>
            </w:r>
            <w:r w:rsidR="00CB0C89" w:rsidRPr="009B3B0C">
              <w:rPr>
                <w:rFonts w:ascii="Arial" w:hAnsi="Arial" w:cs="Arial"/>
                <w:sz w:val="22"/>
                <w:szCs w:val="18"/>
              </w:rPr>
              <w:t>1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10804,1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340,1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% к предыдущему году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 w:rsidP="00CB0C89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100,</w:t>
            </w:r>
            <w:r w:rsidR="00CB0C89" w:rsidRPr="009B3B0C">
              <w:rPr>
                <w:rFonts w:ascii="Arial" w:hAnsi="Arial" w:cs="Arial"/>
                <w:sz w:val="22"/>
                <w:szCs w:val="18"/>
              </w:rPr>
              <w:t>3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2"/>
              </w:tabs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9B3B0C">
              <w:rPr>
                <w:rFonts w:ascii="Arial" w:hAnsi="Arial" w:cs="Arial"/>
                <w:sz w:val="22"/>
                <w:szCs w:val="18"/>
              </w:rPr>
              <w:t>103,4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5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101,9</w:t>
            </w:r>
          </w:p>
        </w:tc>
      </w:tr>
      <w:tr w:rsidR="00FB0851" w:rsidRPr="009B3B0C" w:rsidTr="00CB0C89">
        <w:tc>
          <w:tcPr>
            <w:tcW w:w="62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Ввод в действие жилых домов на 1000 человек населения </w:t>
            </w:r>
            <w:r w:rsidRPr="009B3B0C">
              <w:rPr>
                <w:rFonts w:ascii="Arial" w:hAnsi="Arial" w:cs="Arial"/>
                <w:sz w:val="22"/>
                <w:szCs w:val="22"/>
                <w:highlight w:val="white"/>
              </w:rPr>
              <w:t>(на 1 января 2025 года)</w:t>
            </w:r>
            <w:r w:rsidRPr="009B3B0C">
              <w:rPr>
                <w:rFonts w:cs="Arial"/>
                <w:szCs w:val="22"/>
                <w:vertAlign w:val="superscript"/>
              </w:rPr>
              <w:t>3</w:t>
            </w:r>
            <w:r w:rsidRPr="009B3B0C">
              <w:rPr>
                <w:rFonts w:ascii="Arial" w:hAnsi="Arial" w:cs="Arial"/>
                <w:sz w:val="22"/>
                <w:szCs w:val="22"/>
              </w:rPr>
              <w:t>, м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9B3B0C">
              <w:rPr>
                <w:rFonts w:ascii="Arial" w:hAnsi="Arial" w:cs="Arial"/>
                <w:sz w:val="22"/>
                <w:szCs w:val="22"/>
              </w:rPr>
              <w:t xml:space="preserve"> общей площади 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740,6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779,2</w:t>
            </w:r>
          </w:p>
        </w:tc>
        <w:tc>
          <w:tcPr>
            <w:tcW w:w="1277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jc w:val="center"/>
              <w:rPr>
                <w:sz w:val="22"/>
                <w:szCs w:val="22"/>
              </w:rPr>
            </w:pPr>
            <w:r w:rsidRPr="009B3B0C">
              <w:rPr>
                <w:rFonts w:ascii="Arial CYR" w:eastAsia="Arial CYR" w:hAnsi="Arial CYR" w:cs="Arial CYR"/>
                <w:sz w:val="22"/>
                <w:szCs w:val="22"/>
              </w:rPr>
              <w:t>655,7</w:t>
            </w:r>
          </w:p>
        </w:tc>
      </w:tr>
    </w:tbl>
    <w:p w:rsidR="00FB0851" w:rsidRPr="009B3B0C" w:rsidRDefault="00FB0851">
      <w:pPr>
        <w:rPr>
          <w:sz w:val="12"/>
          <w:szCs w:val="12"/>
        </w:rPr>
      </w:pPr>
    </w:p>
    <w:p w:rsidR="00FB0851" w:rsidRPr="009B3B0C" w:rsidRDefault="008B7733">
      <w:pPr>
        <w:spacing w:after="200" w:line="276" w:lineRule="auto"/>
        <w:rPr>
          <w:sz w:val="2"/>
          <w:szCs w:val="2"/>
        </w:rPr>
      </w:pPr>
      <w:r w:rsidRPr="009B3B0C">
        <w:rPr>
          <w:sz w:val="2"/>
          <w:szCs w:val="2"/>
        </w:rPr>
        <w:br w:type="page" w:clear="all"/>
      </w:r>
    </w:p>
    <w:p w:rsidR="00FB0851" w:rsidRPr="009B3B0C" w:rsidRDefault="00FB0851"/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65"/>
        <w:gridCol w:w="1559"/>
        <w:gridCol w:w="1418"/>
        <w:gridCol w:w="1276"/>
      </w:tblGrid>
      <w:tr w:rsidR="00FB0851" w:rsidRPr="009B3B0C">
        <w:trPr>
          <w:tblHeader/>
        </w:trPr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FB0851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B3B0C">
              <w:rPr>
                <w:rFonts w:ascii="Arial" w:hAnsi="Arial" w:cs="Arial"/>
                <w:bCs/>
                <w:sz w:val="22"/>
                <w:szCs w:val="22"/>
              </w:rPr>
              <w:t xml:space="preserve">Российская </w:t>
            </w:r>
            <w:r w:rsidRPr="009B3B0C">
              <w:rPr>
                <w:rFonts w:ascii="Arial" w:hAnsi="Arial" w:cs="Arial"/>
                <w:bCs/>
                <w:sz w:val="22"/>
                <w:szCs w:val="22"/>
              </w:rPr>
              <w:br/>
              <w:t>Федерация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B3B0C">
              <w:rPr>
                <w:rFonts w:ascii="Arial" w:hAnsi="Arial" w:cs="Arial"/>
                <w:bCs/>
                <w:sz w:val="22"/>
                <w:szCs w:val="22"/>
              </w:rPr>
              <w:t>СЗФО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  <w:r w:rsidRPr="009B3B0C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Республика </w:t>
            </w:r>
            <w:r w:rsidRPr="009B3B0C">
              <w:rPr>
                <w:rFonts w:ascii="Arial" w:hAnsi="Arial" w:cs="Arial"/>
                <w:bCs/>
                <w:spacing w:val="-4"/>
                <w:sz w:val="22"/>
                <w:szCs w:val="22"/>
              </w:rPr>
              <w:br/>
              <w:t>Карелия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Индекс производства продукции сельского хозяйства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>в хозяйствах всех категорий (в сопоставимых ценах)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9B3B0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 xml:space="preserve">в % к предыдущему году 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104,9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98,4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100</w:t>
            </w:r>
            <w:r w:rsidRPr="009B3B0C">
              <w:rPr>
                <w:rFonts w:ascii="Arial" w:hAnsi="Arial" w:cs="Arial"/>
                <w:sz w:val="22"/>
                <w:szCs w:val="22"/>
              </w:rPr>
              <w:t xml:space="preserve">,5 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Грузооборот автомобильного транспорта, организаций всех видов деятельности (без субъектов малого предприним</w:t>
            </w:r>
            <w:r w:rsidRPr="009B3B0C">
              <w:rPr>
                <w:rFonts w:ascii="Arial" w:hAnsi="Arial" w:cs="Arial"/>
                <w:sz w:val="22"/>
                <w:szCs w:val="22"/>
              </w:rPr>
              <w:t>а</w:t>
            </w:r>
            <w:r w:rsidRPr="009B3B0C">
              <w:rPr>
                <w:rFonts w:ascii="Arial" w:hAnsi="Arial" w:cs="Arial"/>
                <w:sz w:val="22"/>
                <w:szCs w:val="22"/>
              </w:rPr>
              <w:t>тельства) в % к предыдущему году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109</w:t>
            </w:r>
            <w:r w:rsidRPr="009B3B0C">
              <w:rPr>
                <w:rFonts w:ascii="Arial" w:hAnsi="Arial" w:cs="Arial"/>
                <w:sz w:val="22"/>
                <w:szCs w:val="22"/>
              </w:rPr>
              <w:t>,4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131,4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110,0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Оборот розничной торговли (в сопоставимых ценах), в % к предыдущему году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102</w:t>
            </w:r>
            <w:r w:rsidRPr="009B3B0C">
              <w:rPr>
                <w:rFonts w:ascii="Arial" w:hAnsi="Arial" w:cs="Arial"/>
                <w:sz w:val="22"/>
                <w:szCs w:val="22"/>
              </w:rPr>
              <w:t>,6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102,0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106,4 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Оборот общественного питания (в сопоставимых ценах), в % к предыдущему году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108,7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106,6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110,1 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Объем платных услуг населению (в сопоставимых ценах), в % к предыдущему году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102,7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104,2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101</w:t>
            </w:r>
            <w:r w:rsidRPr="009B3B0C">
              <w:rPr>
                <w:rFonts w:ascii="Arial" w:hAnsi="Arial" w:cs="Arial"/>
                <w:sz w:val="22"/>
                <w:szCs w:val="22"/>
              </w:rPr>
              <w:t xml:space="preserve">,6 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Денежные доходы населения, (в среднем за месяц,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>в расчёте на душу населения), руб.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74845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82718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74334,4</w:t>
            </w:r>
          </w:p>
        </w:tc>
      </w:tr>
      <w:tr w:rsidR="00FB0851" w:rsidRPr="009B3B0C">
        <w:tc>
          <w:tcPr>
            <w:tcW w:w="6265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Реальные денежные доходы, в % к предыдущему году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107,7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108</w:t>
            </w:r>
            <w:r w:rsidRPr="009B3B0C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108,7</w:t>
            </w:r>
          </w:p>
        </w:tc>
      </w:tr>
      <w:tr w:rsidR="00FB0851" w:rsidRPr="009B3B0C" w:rsidTr="00CB0C89">
        <w:trPr>
          <w:trHeight w:val="234"/>
        </w:trPr>
        <w:tc>
          <w:tcPr>
            <w:tcW w:w="6265" w:type="dxa"/>
            <w:tcBorders>
              <w:top w:val="non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Среднемесячная заработная плата одного работника н</w:t>
            </w:r>
            <w:r w:rsidRPr="009B3B0C">
              <w:rPr>
                <w:rFonts w:ascii="Arial" w:hAnsi="Arial" w:cs="Arial"/>
                <w:sz w:val="22"/>
                <w:szCs w:val="22"/>
              </w:rPr>
              <w:t>о</w:t>
            </w:r>
            <w:r w:rsidRPr="009B3B0C">
              <w:rPr>
                <w:rFonts w:ascii="Arial" w:hAnsi="Arial" w:cs="Arial"/>
                <w:sz w:val="22"/>
                <w:szCs w:val="22"/>
              </w:rPr>
              <w:t>минальная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Pr="009B3B0C">
              <w:rPr>
                <w:rFonts w:ascii="Arial" w:hAnsi="Arial" w:cs="Arial"/>
                <w:sz w:val="22"/>
                <w:szCs w:val="22"/>
              </w:rPr>
              <w:t xml:space="preserve">, руб. 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59" w:type="dxa"/>
            <w:tcBorders>
              <w:top w:val="non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 w:rsidP="00CB0C89">
            <w:pPr>
              <w:tabs>
                <w:tab w:val="decimal" w:pos="9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1003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59,7</w:t>
            </w:r>
          </w:p>
        </w:tc>
        <w:tc>
          <w:tcPr>
            <w:tcW w:w="1418" w:type="dxa"/>
            <w:tcBorders>
              <w:top w:val="non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 w:rsidP="00CB0C89">
            <w:pPr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10525</w:t>
            </w:r>
            <w:r w:rsidR="00CB0C89" w:rsidRPr="009B3B0C">
              <w:rPr>
                <w:rFonts w:ascii="Arial" w:hAnsi="Arial" w:cs="Arial"/>
                <w:sz w:val="22"/>
                <w:szCs w:val="22"/>
              </w:rPr>
              <w:t>3,5</w:t>
            </w:r>
          </w:p>
        </w:tc>
        <w:tc>
          <w:tcPr>
            <w:tcW w:w="1276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 w:rsidP="00CB0C89">
            <w:pPr>
              <w:pStyle w:val="af2"/>
              <w:spacing w:line="240" w:lineRule="auto"/>
              <w:ind w:left="0" w:firstLine="0"/>
              <w:jc w:val="center"/>
              <w:rPr>
                <w:rFonts w:cs="Arial"/>
                <w:i w:val="0"/>
                <w:sz w:val="22"/>
                <w:szCs w:val="22"/>
                <w:lang w:val="en-US"/>
              </w:rPr>
            </w:pPr>
            <w:r w:rsidRPr="009B3B0C">
              <w:rPr>
                <w:rFonts w:cs="Arial"/>
                <w:i w:val="0"/>
                <w:sz w:val="22"/>
                <w:szCs w:val="22"/>
                <w:lang w:val="en-US"/>
              </w:rPr>
              <w:t>81568,8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номинальная, в % к предыдущему году 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9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113,5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112,4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109,2</w:t>
            </w:r>
          </w:p>
        </w:tc>
      </w:tr>
      <w:tr w:rsidR="00FB0851" w:rsidRPr="009B3B0C">
        <w:trPr>
          <w:trHeight w:val="219"/>
        </w:trPr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реальная, в % к предыдущему году </w:t>
            </w:r>
            <w:r w:rsidRPr="009B3B0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9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104,4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tabs>
                <w:tab w:val="decimal" w:pos="-720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103,1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100,4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Индекс потребительских цен на товары и услуги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 xml:space="preserve"> (декабрь к декабрю предыдущего года), % в т.ч.: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9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105,6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105,8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106</w:t>
            </w:r>
            <w:r w:rsidRPr="009B3B0C">
              <w:rPr>
                <w:rFonts w:ascii="Arial" w:hAnsi="Arial" w:cs="Arial"/>
                <w:sz w:val="22"/>
                <w:szCs w:val="22"/>
              </w:rPr>
              <w:t>,</w:t>
            </w: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spacing w:line="22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на товары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965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104,2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104,8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104,9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spacing w:line="22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на услуги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965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109,3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108,6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110,0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 xml:space="preserve">Индекс потребительских цен на товары и услуги, </w:t>
            </w:r>
            <w:r w:rsidRPr="009B3B0C">
              <w:rPr>
                <w:rFonts w:ascii="Arial" w:hAnsi="Arial" w:cs="Arial"/>
                <w:sz w:val="22"/>
                <w:szCs w:val="22"/>
              </w:rPr>
              <w:br/>
              <w:t>% к предыдущему году, в т.ч.: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9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  <w:lang w:val="en-US"/>
              </w:rPr>
              <w:t>108</w:t>
            </w:r>
            <w:r w:rsidRPr="009B3B0C">
              <w:rPr>
                <w:rFonts w:ascii="Arial" w:hAnsi="Arial" w:cs="Arial"/>
                <w:sz w:val="22"/>
                <w:szCs w:val="22"/>
              </w:rPr>
              <w:t>,7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109,0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108,8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spacing w:line="22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на товары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965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107,6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108,3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107,8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widowControl w:val="0"/>
              <w:spacing w:line="220" w:lineRule="exact"/>
              <w:ind w:left="284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на услуги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965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111,5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823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111,0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3B0C">
              <w:rPr>
                <w:rFonts w:ascii="Arial" w:hAnsi="Arial" w:cs="Arial"/>
                <w:sz w:val="22"/>
                <w:szCs w:val="22"/>
              </w:rPr>
              <w:t>111,1</w:t>
            </w:r>
          </w:p>
        </w:tc>
      </w:tr>
      <w:tr w:rsidR="00FB0851" w:rsidRPr="009B3B0C">
        <w:trPr>
          <w:trHeight w:val="218"/>
        </w:trPr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76" w:lineRule="auto"/>
              <w:ind w:left="0" w:firstLine="0"/>
              <w:rPr>
                <w:rFonts w:cs="Arial"/>
                <w:spacing w:val="0"/>
                <w:vertAlign w:val="superscript"/>
              </w:rPr>
            </w:pPr>
            <w:r w:rsidRPr="009B3B0C">
              <w:rPr>
                <w:rFonts w:cs="Arial"/>
                <w:spacing w:val="0"/>
              </w:rPr>
              <w:t xml:space="preserve">Доля населения с денежными доходами ниже границы бедности (величины прожиточного минимума), </w:t>
            </w:r>
            <w:r w:rsidRPr="009B3B0C">
              <w:rPr>
                <w:rFonts w:cs="Arial"/>
                <w:spacing w:val="0"/>
              </w:rPr>
              <w:br/>
              <w:t>% к общей численности населения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FB0851">
            <w:pPr>
              <w:widowControl w:val="0"/>
              <w:tabs>
                <w:tab w:val="decimal" w:pos="-720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FB0851">
            <w:pPr>
              <w:widowControl w:val="0"/>
              <w:tabs>
                <w:tab w:val="decimal" w:pos="-7205"/>
                <w:tab w:val="decimal" w:pos="1109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3B0C">
              <w:rPr>
                <w:rFonts w:ascii="Arial" w:hAnsi="Arial" w:cs="Arial"/>
                <w:sz w:val="18"/>
                <w:szCs w:val="18"/>
              </w:rPr>
              <w:t xml:space="preserve">последняя неделя </w:t>
            </w:r>
            <w:r w:rsidRPr="009B3B0C">
              <w:rPr>
                <w:rFonts w:ascii="Arial" w:hAnsi="Arial" w:cs="Arial"/>
                <w:sz w:val="18"/>
                <w:szCs w:val="18"/>
              </w:rPr>
              <w:br/>
              <w:t>апреля 2026</w:t>
            </w:r>
          </w:p>
        </w:tc>
      </w:tr>
      <w:tr w:rsidR="00FB0851" w:rsidRPr="009B3B0C">
        <w:tc>
          <w:tcPr>
            <w:tcW w:w="62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B0851" w:rsidRPr="009B3B0C" w:rsidRDefault="008B7733">
            <w:pPr>
              <w:pStyle w:val="aff1"/>
              <w:widowControl w:val="0"/>
              <w:spacing w:line="276" w:lineRule="auto"/>
              <w:ind w:left="0" w:firstLine="0"/>
              <w:rPr>
                <w:rFonts w:cs="Arial"/>
                <w:spacing w:val="0"/>
              </w:rPr>
            </w:pPr>
            <w:r w:rsidRPr="009B3B0C">
              <w:rPr>
                <w:rFonts w:cs="Arial"/>
                <w:spacing w:val="0"/>
              </w:rPr>
              <w:t>Уровень общей безработицы населения в возрасте 15 лет и старше, % от численности рабочей силы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-7205"/>
              </w:tabs>
              <w:jc w:val="center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</w:rPr>
              <w:t>2,2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-7205"/>
                <w:tab w:val="decimal" w:pos="1109"/>
              </w:tabs>
              <w:jc w:val="center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</w:rPr>
              <w:t>2,0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FB0851" w:rsidRPr="009B3B0C" w:rsidRDefault="008B7733">
            <w:pPr>
              <w:widowControl w:val="0"/>
              <w:tabs>
                <w:tab w:val="decimal" w:pos="681"/>
              </w:tabs>
              <w:jc w:val="center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9B3B0C">
              <w:rPr>
                <w:rFonts w:ascii="Arial" w:hAnsi="Arial" w:cs="Arial"/>
                <w:sz w:val="22"/>
                <w:szCs w:val="22"/>
                <w:highlight w:val="white"/>
              </w:rPr>
              <w:t>3,0</w:t>
            </w:r>
          </w:p>
        </w:tc>
      </w:tr>
    </w:tbl>
    <w:p w:rsidR="00FB0851" w:rsidRDefault="00FB0851">
      <w:pPr>
        <w:rPr>
          <w:sz w:val="4"/>
          <w:szCs w:val="4"/>
        </w:rPr>
      </w:pPr>
    </w:p>
    <w:p w:rsidR="00FB0851" w:rsidRDefault="00FB0851">
      <w:pPr>
        <w:spacing w:after="200" w:line="276" w:lineRule="auto"/>
      </w:pPr>
    </w:p>
    <w:p w:rsidR="00FB0851" w:rsidRDefault="001C0988">
      <w:pPr>
        <w:spacing w:after="200" w:line="276" w:lineRule="auto"/>
      </w:pPr>
      <w:r w:rsidRPr="001C0988">
        <w:rPr>
          <w:rFonts w:cs="Arial"/>
          <w:szCs w:val="22"/>
        </w:rPr>
        <w:pict>
          <v:line id="shape 0" o:spid="_x0000_s1026" style="position:absolute;z-index:251659264;visibility:visible;mso-wrap-distance-left:9pt;mso-wrap-distance-top:0;mso-wrap-distance-right:9pt;mso-wrap-distance-bottom:0" from="14.4pt,18.6pt" to="167.2pt,18.6pt" strokeweight="1pt"/>
        </w:pict>
      </w:r>
    </w:p>
    <w:p w:rsidR="00FB0851" w:rsidRDefault="008B7733">
      <w:pPr>
        <w:pStyle w:val="aff9"/>
        <w:numPr>
          <w:ilvl w:val="0"/>
          <w:numId w:val="4"/>
        </w:numPr>
        <w:spacing w:after="200" w:line="276" w:lineRule="auto"/>
      </w:pPr>
      <w:r>
        <w:t>Предварительные данные</w:t>
      </w:r>
    </w:p>
    <w:p w:rsidR="00FB0851" w:rsidRDefault="008B7733">
      <w:pPr>
        <w:pStyle w:val="aff9"/>
        <w:numPr>
          <w:ilvl w:val="0"/>
          <w:numId w:val="4"/>
        </w:numPr>
        <w:spacing w:after="200" w:line="276" w:lineRule="auto"/>
      </w:pPr>
      <w:r>
        <w:rPr>
          <w:sz w:val="18"/>
          <w:szCs w:val="18"/>
        </w:rPr>
        <w:t>Без учета статистической информации по Донецкой Народной Республике (ДНР), Луганской Народной Республике (ЛНР), Зап</w:t>
      </w:r>
      <w:r>
        <w:rPr>
          <w:sz w:val="18"/>
          <w:szCs w:val="18"/>
        </w:rPr>
        <w:t>о</w:t>
      </w:r>
      <w:r>
        <w:rPr>
          <w:sz w:val="18"/>
          <w:szCs w:val="18"/>
        </w:rPr>
        <w:t>рожской и Херсонской областям.</w:t>
      </w:r>
    </w:p>
    <w:p w:rsidR="00FB0851" w:rsidRDefault="008B7733">
      <w:pPr>
        <w:pStyle w:val="aff9"/>
        <w:numPr>
          <w:ilvl w:val="0"/>
          <w:numId w:val="4"/>
        </w:numPr>
        <w:spacing w:after="200" w:line="276" w:lineRule="auto"/>
      </w:pPr>
      <w:r>
        <w:t>Расчетные значения Министерства экономического развития Республики Карелия</w:t>
      </w:r>
      <w:r>
        <w:rPr>
          <w:sz w:val="18"/>
          <w:szCs w:val="18"/>
        </w:rPr>
        <w:t>.</w:t>
      </w:r>
    </w:p>
    <w:p w:rsidR="00FB0851" w:rsidRDefault="008B7733">
      <w:pPr>
        <w:pStyle w:val="aff9"/>
        <w:numPr>
          <w:ilvl w:val="0"/>
          <w:numId w:val="4"/>
        </w:numPr>
        <w:spacing w:after="200" w:line="276" w:lineRule="auto"/>
      </w:pPr>
      <w:r>
        <w:rPr>
          <w:sz w:val="18"/>
          <w:szCs w:val="18"/>
        </w:rPr>
        <w:t>Срок опубликования май 2026 года.</w:t>
      </w:r>
    </w:p>
    <w:sectPr w:rsidR="00FB0851" w:rsidSect="002E077F">
      <w:pgSz w:w="11906" w:h="16838"/>
      <w:pgMar w:top="568" w:right="567" w:bottom="567" w:left="567" w:header="709" w:footer="44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C89" w:rsidRDefault="00CB0C89">
      <w:r>
        <w:separator/>
      </w:r>
    </w:p>
  </w:endnote>
  <w:endnote w:type="continuationSeparator" w:id="0">
    <w:p w:rsidR="00CB0C89" w:rsidRDefault="00CB0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9371"/>
      <w:docPartObj>
        <w:docPartGallery w:val="Page Numbers (Bottom of Page)"/>
        <w:docPartUnique/>
      </w:docPartObj>
    </w:sdtPr>
    <w:sdtContent>
      <w:p w:rsidR="00CB0C89" w:rsidRDefault="001C0988">
        <w:pPr>
          <w:pStyle w:val="Footer"/>
          <w:jc w:val="right"/>
        </w:pPr>
        <w:fldSimple w:instr=" PAGE   \* MERGEFORMAT ">
          <w:r w:rsidR="009B3B0C"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C89" w:rsidRDefault="00CB0C89">
      <w:r>
        <w:separator/>
      </w:r>
    </w:p>
  </w:footnote>
  <w:footnote w:type="continuationSeparator" w:id="0">
    <w:p w:rsidR="00CB0C89" w:rsidRDefault="00CB0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B7E41"/>
    <w:multiLevelType w:val="multilevel"/>
    <w:tmpl w:val="D1985B3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hint="default"/>
        <w:b/>
        <w:i w:val="0"/>
      </w:rPr>
    </w:lvl>
    <w:lvl w:ilvl="1">
      <w:start w:val="1"/>
      <w:numFmt w:val="decimal"/>
      <w:pStyle w:val="a"/>
      <w:suff w:val="space"/>
      <w:lvlText w:val="%1.%2."/>
      <w:lvlJc w:val="left"/>
      <w:pPr>
        <w:ind w:left="5104" w:firstLine="0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/>
        <w:i w:val="0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6BBB2E6B"/>
    <w:multiLevelType w:val="multilevel"/>
    <w:tmpl w:val="D05C0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8"/>
    </w:lvlOverride>
  </w:num>
  <w:num w:numId="2">
    <w:abstractNumId w:val="0"/>
    <w:lvlOverride w:ilvl="0">
      <w:startOverride w:val="8"/>
    </w:lvlOverride>
  </w:num>
  <w:num w:numId="3">
    <w:abstractNumId w:val="0"/>
    <w:lvlOverride w:ilvl="0">
      <w:startOverride w:val="8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9"/>
  <w:autoHyphenation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/>
  <w:rsids>
    <w:rsidRoot w:val="00FB0851"/>
    <w:rsid w:val="00183BA2"/>
    <w:rsid w:val="001C0988"/>
    <w:rsid w:val="002E077F"/>
    <w:rsid w:val="00854FE3"/>
    <w:rsid w:val="008B7733"/>
    <w:rsid w:val="009B3B0C"/>
    <w:rsid w:val="00AD4BBE"/>
    <w:rsid w:val="00CB0C89"/>
    <w:rsid w:val="00D8613A"/>
    <w:rsid w:val="00FA21B9"/>
    <w:rsid w:val="00FB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0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B085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2"/>
    <w:uiPriority w:val="59"/>
    <w:rsid w:val="00FB085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FB085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2"/>
    <w:uiPriority w:val="59"/>
    <w:rsid w:val="00FB08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FB085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FB0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Heading2">
    <w:name w:val="Heading 2"/>
    <w:basedOn w:val="a0"/>
    <w:next w:val="a0"/>
    <w:link w:val="Heading2Char"/>
    <w:uiPriority w:val="9"/>
    <w:unhideWhenUsed/>
    <w:qFormat/>
    <w:rsid w:val="00FB0851"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customStyle="1" w:styleId="Heading3">
    <w:name w:val="Heading 3"/>
    <w:basedOn w:val="a0"/>
    <w:next w:val="a0"/>
    <w:link w:val="Heading3Char"/>
    <w:uiPriority w:val="9"/>
    <w:unhideWhenUsed/>
    <w:qFormat/>
    <w:rsid w:val="00FB0851"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customStyle="1" w:styleId="Heading4">
    <w:name w:val="Heading 4"/>
    <w:basedOn w:val="a0"/>
    <w:next w:val="a0"/>
    <w:link w:val="Heading4Char"/>
    <w:uiPriority w:val="9"/>
    <w:unhideWhenUsed/>
    <w:qFormat/>
    <w:rsid w:val="00FB0851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customStyle="1" w:styleId="Heading5">
    <w:name w:val="Heading 5"/>
    <w:basedOn w:val="a0"/>
    <w:next w:val="a0"/>
    <w:link w:val="Heading5Char"/>
    <w:uiPriority w:val="9"/>
    <w:unhideWhenUsed/>
    <w:qFormat/>
    <w:rsid w:val="00FB0851"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customStyle="1" w:styleId="Heading6">
    <w:name w:val="Heading 6"/>
    <w:basedOn w:val="a0"/>
    <w:next w:val="a0"/>
    <w:link w:val="Heading6Char"/>
    <w:uiPriority w:val="9"/>
    <w:unhideWhenUsed/>
    <w:qFormat/>
    <w:rsid w:val="00FB0851"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customStyle="1" w:styleId="Heading7">
    <w:name w:val="Heading 7"/>
    <w:basedOn w:val="a0"/>
    <w:next w:val="a0"/>
    <w:link w:val="Heading7Char"/>
    <w:uiPriority w:val="9"/>
    <w:unhideWhenUsed/>
    <w:qFormat/>
    <w:rsid w:val="00FB0851"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customStyle="1" w:styleId="Heading8">
    <w:name w:val="Heading 8"/>
    <w:basedOn w:val="a0"/>
    <w:next w:val="a0"/>
    <w:link w:val="Heading8Char"/>
    <w:uiPriority w:val="9"/>
    <w:unhideWhenUsed/>
    <w:qFormat/>
    <w:rsid w:val="00FB0851"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customStyle="1" w:styleId="Heading9">
    <w:name w:val="Heading 9"/>
    <w:basedOn w:val="a0"/>
    <w:next w:val="a0"/>
    <w:link w:val="Heading9Char"/>
    <w:uiPriority w:val="9"/>
    <w:unhideWhenUsed/>
    <w:qFormat/>
    <w:rsid w:val="00FB0851"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1Char">
    <w:name w:val="Heading 1 Char"/>
    <w:basedOn w:val="a1"/>
    <w:link w:val="Heading1"/>
    <w:uiPriority w:val="9"/>
    <w:rsid w:val="00FB0851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1"/>
    <w:link w:val="Heading2"/>
    <w:uiPriority w:val="9"/>
    <w:rsid w:val="00FB0851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1"/>
    <w:link w:val="Heading3"/>
    <w:uiPriority w:val="9"/>
    <w:rsid w:val="00FB0851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1"/>
    <w:link w:val="Heading4"/>
    <w:uiPriority w:val="9"/>
    <w:rsid w:val="00FB0851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1"/>
    <w:link w:val="Heading5"/>
    <w:uiPriority w:val="9"/>
    <w:rsid w:val="00FB0851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1"/>
    <w:link w:val="Heading6"/>
    <w:uiPriority w:val="9"/>
    <w:rsid w:val="00FB0851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1"/>
    <w:link w:val="Heading7"/>
    <w:uiPriority w:val="9"/>
    <w:rsid w:val="00FB0851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1"/>
    <w:link w:val="Heading8"/>
    <w:uiPriority w:val="9"/>
    <w:rsid w:val="00FB0851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1"/>
    <w:link w:val="Heading9"/>
    <w:uiPriority w:val="9"/>
    <w:rsid w:val="00FB0851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1"/>
    <w:link w:val="a5"/>
    <w:uiPriority w:val="10"/>
    <w:rsid w:val="00FB0851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FB0851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FB0851"/>
    <w:rPr>
      <w:color w:val="595959" w:themeColor="text1" w:themeTint="A6"/>
      <w:spacing w:val="15"/>
      <w:sz w:val="28"/>
      <w:szCs w:val="28"/>
    </w:rPr>
  </w:style>
  <w:style w:type="paragraph" w:styleId="2">
    <w:name w:val="Quote"/>
    <w:basedOn w:val="a0"/>
    <w:next w:val="a0"/>
    <w:link w:val="20"/>
    <w:uiPriority w:val="29"/>
    <w:qFormat/>
    <w:rsid w:val="00FB0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1"/>
    <w:link w:val="2"/>
    <w:uiPriority w:val="29"/>
    <w:rsid w:val="00FB0851"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sid w:val="00FB0851"/>
    <w:rPr>
      <w:i/>
      <w:iCs/>
      <w:color w:val="365F91" w:themeColor="accent1" w:themeShade="BF"/>
    </w:rPr>
  </w:style>
  <w:style w:type="paragraph" w:styleId="a9">
    <w:name w:val="Intense Quote"/>
    <w:basedOn w:val="a0"/>
    <w:next w:val="a0"/>
    <w:link w:val="aa"/>
    <w:uiPriority w:val="30"/>
    <w:qFormat/>
    <w:rsid w:val="00FB085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1"/>
    <w:link w:val="a9"/>
    <w:uiPriority w:val="30"/>
    <w:rsid w:val="00FB0851"/>
    <w:rPr>
      <w:i/>
      <w:iCs/>
      <w:color w:val="365F91" w:themeColor="accent1" w:themeShade="BF"/>
    </w:rPr>
  </w:style>
  <w:style w:type="character" w:styleId="ab">
    <w:name w:val="Intense Reference"/>
    <w:basedOn w:val="a1"/>
    <w:uiPriority w:val="32"/>
    <w:qFormat/>
    <w:rsid w:val="00FB0851"/>
    <w:rPr>
      <w:b/>
      <w:bCs/>
      <w:smallCaps/>
      <w:color w:val="365F91" w:themeColor="accent1" w:themeShade="BF"/>
      <w:spacing w:val="5"/>
    </w:rPr>
  </w:style>
  <w:style w:type="paragraph" w:styleId="ac">
    <w:name w:val="No Spacing"/>
    <w:basedOn w:val="a0"/>
    <w:uiPriority w:val="1"/>
    <w:qFormat/>
    <w:rsid w:val="00FB0851"/>
  </w:style>
  <w:style w:type="character" w:styleId="ad">
    <w:name w:val="Subtle Emphasis"/>
    <w:basedOn w:val="a1"/>
    <w:uiPriority w:val="19"/>
    <w:qFormat/>
    <w:rsid w:val="00FB0851"/>
    <w:rPr>
      <w:i/>
      <w:iCs/>
      <w:color w:val="404040" w:themeColor="text1" w:themeTint="BF"/>
    </w:rPr>
  </w:style>
  <w:style w:type="character" w:styleId="ae">
    <w:name w:val="Emphasis"/>
    <w:basedOn w:val="a1"/>
    <w:uiPriority w:val="20"/>
    <w:qFormat/>
    <w:rsid w:val="00FB0851"/>
    <w:rPr>
      <w:i/>
      <w:iCs/>
    </w:rPr>
  </w:style>
  <w:style w:type="character" w:styleId="af">
    <w:name w:val="Strong"/>
    <w:basedOn w:val="a1"/>
    <w:uiPriority w:val="22"/>
    <w:qFormat/>
    <w:rsid w:val="00FB0851"/>
    <w:rPr>
      <w:b/>
      <w:bCs/>
    </w:rPr>
  </w:style>
  <w:style w:type="character" w:styleId="af0">
    <w:name w:val="Subtle Reference"/>
    <w:basedOn w:val="a1"/>
    <w:uiPriority w:val="31"/>
    <w:qFormat/>
    <w:rsid w:val="00FB0851"/>
    <w:rPr>
      <w:smallCaps/>
      <w:color w:val="5A5A5A" w:themeColor="text1" w:themeTint="A5"/>
    </w:rPr>
  </w:style>
  <w:style w:type="character" w:styleId="af1">
    <w:name w:val="Book Title"/>
    <w:basedOn w:val="a1"/>
    <w:uiPriority w:val="33"/>
    <w:qFormat/>
    <w:rsid w:val="00FB0851"/>
    <w:rPr>
      <w:b/>
      <w:bCs/>
      <w:i/>
      <w:iCs/>
      <w:spacing w:val="5"/>
    </w:rPr>
  </w:style>
  <w:style w:type="character" w:customStyle="1" w:styleId="HeaderChar">
    <w:name w:val="Header Char"/>
    <w:basedOn w:val="a1"/>
    <w:link w:val="Header"/>
    <w:uiPriority w:val="99"/>
    <w:rsid w:val="00FB0851"/>
  </w:style>
  <w:style w:type="character" w:customStyle="1" w:styleId="FooterChar">
    <w:name w:val="Footer Char"/>
    <w:basedOn w:val="a1"/>
    <w:link w:val="Footer"/>
    <w:uiPriority w:val="99"/>
    <w:rsid w:val="00FB0851"/>
  </w:style>
  <w:style w:type="paragraph" w:customStyle="1" w:styleId="Caption">
    <w:name w:val="Caption"/>
    <w:basedOn w:val="a0"/>
    <w:next w:val="a0"/>
    <w:uiPriority w:val="35"/>
    <w:unhideWhenUsed/>
    <w:qFormat/>
    <w:rsid w:val="00FB0851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a1"/>
    <w:link w:val="af2"/>
    <w:uiPriority w:val="99"/>
    <w:semiHidden/>
    <w:rsid w:val="00FB0851"/>
    <w:rPr>
      <w:sz w:val="20"/>
      <w:szCs w:val="20"/>
    </w:rPr>
  </w:style>
  <w:style w:type="character" w:customStyle="1" w:styleId="EndnoteTextChar">
    <w:name w:val="Endnote Text Char"/>
    <w:basedOn w:val="a1"/>
    <w:link w:val="af3"/>
    <w:uiPriority w:val="99"/>
    <w:semiHidden/>
    <w:rsid w:val="00FB0851"/>
    <w:rPr>
      <w:sz w:val="20"/>
      <w:szCs w:val="20"/>
    </w:rPr>
  </w:style>
  <w:style w:type="character" w:styleId="af4">
    <w:name w:val="Hyperlink"/>
    <w:basedOn w:val="a1"/>
    <w:uiPriority w:val="99"/>
    <w:unhideWhenUsed/>
    <w:rsid w:val="00FB0851"/>
    <w:rPr>
      <w:color w:val="0000FF" w:themeColor="hyperlink"/>
      <w:u w:val="single"/>
    </w:rPr>
  </w:style>
  <w:style w:type="character" w:styleId="af5">
    <w:name w:val="FollowedHyperlink"/>
    <w:basedOn w:val="a1"/>
    <w:uiPriority w:val="99"/>
    <w:semiHidden/>
    <w:unhideWhenUsed/>
    <w:rsid w:val="00FB0851"/>
    <w:rPr>
      <w:color w:val="800080" w:themeColor="followedHyperlink"/>
      <w:u w:val="single"/>
    </w:rPr>
  </w:style>
  <w:style w:type="paragraph" w:styleId="1">
    <w:name w:val="toc 1"/>
    <w:basedOn w:val="a0"/>
    <w:next w:val="a0"/>
    <w:uiPriority w:val="39"/>
    <w:unhideWhenUsed/>
    <w:rsid w:val="00FB0851"/>
    <w:pPr>
      <w:spacing w:after="100"/>
    </w:pPr>
  </w:style>
  <w:style w:type="paragraph" w:styleId="21">
    <w:name w:val="toc 2"/>
    <w:basedOn w:val="a0"/>
    <w:next w:val="a0"/>
    <w:uiPriority w:val="39"/>
    <w:unhideWhenUsed/>
    <w:rsid w:val="00FB0851"/>
    <w:pPr>
      <w:spacing w:after="100"/>
      <w:ind w:left="220"/>
    </w:pPr>
  </w:style>
  <w:style w:type="paragraph" w:styleId="3">
    <w:name w:val="toc 3"/>
    <w:basedOn w:val="a0"/>
    <w:next w:val="a0"/>
    <w:uiPriority w:val="39"/>
    <w:unhideWhenUsed/>
    <w:rsid w:val="00FB0851"/>
    <w:pPr>
      <w:spacing w:after="100"/>
      <w:ind w:left="440"/>
    </w:pPr>
  </w:style>
  <w:style w:type="paragraph" w:styleId="4">
    <w:name w:val="toc 4"/>
    <w:basedOn w:val="a0"/>
    <w:next w:val="a0"/>
    <w:uiPriority w:val="39"/>
    <w:unhideWhenUsed/>
    <w:rsid w:val="00FB0851"/>
    <w:pPr>
      <w:spacing w:after="100"/>
      <w:ind w:left="660"/>
    </w:pPr>
  </w:style>
  <w:style w:type="paragraph" w:styleId="5">
    <w:name w:val="toc 5"/>
    <w:basedOn w:val="a0"/>
    <w:next w:val="a0"/>
    <w:uiPriority w:val="39"/>
    <w:unhideWhenUsed/>
    <w:rsid w:val="00FB0851"/>
    <w:pPr>
      <w:spacing w:after="100"/>
      <w:ind w:left="880"/>
    </w:pPr>
  </w:style>
  <w:style w:type="paragraph" w:styleId="6">
    <w:name w:val="toc 6"/>
    <w:basedOn w:val="a0"/>
    <w:next w:val="a0"/>
    <w:uiPriority w:val="39"/>
    <w:unhideWhenUsed/>
    <w:rsid w:val="00FB0851"/>
    <w:pPr>
      <w:spacing w:after="100"/>
      <w:ind w:left="1100"/>
    </w:pPr>
  </w:style>
  <w:style w:type="paragraph" w:styleId="7">
    <w:name w:val="toc 7"/>
    <w:basedOn w:val="a0"/>
    <w:next w:val="a0"/>
    <w:uiPriority w:val="39"/>
    <w:unhideWhenUsed/>
    <w:rsid w:val="00FB0851"/>
    <w:pPr>
      <w:spacing w:after="100"/>
      <w:ind w:left="1320"/>
    </w:pPr>
  </w:style>
  <w:style w:type="paragraph" w:styleId="8">
    <w:name w:val="toc 8"/>
    <w:basedOn w:val="a0"/>
    <w:next w:val="a0"/>
    <w:uiPriority w:val="39"/>
    <w:unhideWhenUsed/>
    <w:rsid w:val="00FB0851"/>
    <w:pPr>
      <w:spacing w:after="100"/>
      <w:ind w:left="1540"/>
    </w:pPr>
  </w:style>
  <w:style w:type="paragraph" w:styleId="9">
    <w:name w:val="toc 9"/>
    <w:basedOn w:val="a0"/>
    <w:next w:val="a0"/>
    <w:uiPriority w:val="39"/>
    <w:unhideWhenUsed/>
    <w:rsid w:val="00FB0851"/>
    <w:pPr>
      <w:spacing w:after="100"/>
      <w:ind w:left="1760"/>
    </w:pPr>
  </w:style>
  <w:style w:type="paragraph" w:styleId="af6">
    <w:name w:val="TOC Heading"/>
    <w:uiPriority w:val="39"/>
    <w:unhideWhenUsed/>
    <w:rsid w:val="00FB0851"/>
  </w:style>
  <w:style w:type="paragraph" w:styleId="af7">
    <w:name w:val="table of figures"/>
    <w:basedOn w:val="a0"/>
    <w:next w:val="a0"/>
    <w:uiPriority w:val="99"/>
    <w:unhideWhenUsed/>
    <w:rsid w:val="00FB0851"/>
  </w:style>
  <w:style w:type="paragraph" w:customStyle="1" w:styleId="Heading1">
    <w:name w:val="Heading 1"/>
    <w:basedOn w:val="a0"/>
    <w:next w:val="a0"/>
    <w:link w:val="10"/>
    <w:qFormat/>
    <w:rsid w:val="00FB0851"/>
    <w:pPr>
      <w:keepNext/>
      <w:spacing w:before="360" w:after="240"/>
      <w:jc w:val="center"/>
      <w:outlineLvl w:val="0"/>
    </w:pPr>
    <w:rPr>
      <w:rFonts w:ascii="Arial" w:hAnsi="Arial"/>
      <w:b/>
      <w:caps/>
      <w:sz w:val="32"/>
    </w:rPr>
  </w:style>
  <w:style w:type="paragraph" w:customStyle="1" w:styleId="af8">
    <w:name w:val="Таблица"/>
    <w:basedOn w:val="a0"/>
    <w:rsid w:val="00FB0851"/>
    <w:pPr>
      <w:tabs>
        <w:tab w:val="decimal" w:pos="567"/>
      </w:tabs>
      <w:spacing w:line="240" w:lineRule="exact"/>
    </w:pPr>
    <w:rPr>
      <w:rFonts w:ascii="Arial" w:hAnsi="Arial"/>
      <w:sz w:val="22"/>
    </w:rPr>
  </w:style>
  <w:style w:type="paragraph" w:customStyle="1" w:styleId="af9">
    <w:name w:val="Шапка таблицы"/>
    <w:basedOn w:val="a0"/>
    <w:next w:val="a0"/>
    <w:link w:val="afa"/>
    <w:rsid w:val="00FB0851"/>
    <w:pPr>
      <w:spacing w:line="240" w:lineRule="exact"/>
      <w:jc w:val="center"/>
    </w:pPr>
    <w:rPr>
      <w:rFonts w:ascii="Arial" w:hAnsi="Arial"/>
      <w:spacing w:val="-10"/>
      <w:sz w:val="22"/>
    </w:rPr>
  </w:style>
  <w:style w:type="paragraph" w:customStyle="1" w:styleId="afb">
    <w:name w:val="Единицы"/>
    <w:basedOn w:val="a0"/>
    <w:rsid w:val="00FB0851"/>
    <w:pPr>
      <w:keepNext/>
      <w:spacing w:after="60"/>
      <w:jc w:val="right"/>
    </w:pPr>
    <w:rPr>
      <w:rFonts w:ascii="Arial" w:hAnsi="Arial"/>
      <w:sz w:val="22"/>
    </w:rPr>
  </w:style>
  <w:style w:type="paragraph" w:styleId="af2">
    <w:name w:val="footnote text"/>
    <w:basedOn w:val="a0"/>
    <w:link w:val="afc"/>
    <w:uiPriority w:val="99"/>
    <w:rsid w:val="00FB0851"/>
    <w:pPr>
      <w:spacing w:line="240" w:lineRule="exact"/>
      <w:ind w:left="170" w:hanging="170"/>
      <w:jc w:val="both"/>
    </w:pPr>
    <w:rPr>
      <w:rFonts w:ascii="Arial" w:hAnsi="Arial"/>
      <w:i/>
    </w:rPr>
  </w:style>
  <w:style w:type="character" w:customStyle="1" w:styleId="afc">
    <w:name w:val="Текст сноски Знак"/>
    <w:basedOn w:val="a1"/>
    <w:link w:val="af2"/>
    <w:uiPriority w:val="99"/>
    <w:rsid w:val="00FB0851"/>
    <w:rPr>
      <w:rFonts w:ascii="Arial" w:eastAsia="Times New Roman" w:hAnsi="Arial" w:cs="Times New Roman"/>
      <w:i/>
      <w:sz w:val="20"/>
      <w:szCs w:val="20"/>
      <w:lang w:eastAsia="ru-RU"/>
    </w:rPr>
  </w:style>
  <w:style w:type="character" w:styleId="afd">
    <w:name w:val="footnote reference"/>
    <w:basedOn w:val="a1"/>
    <w:uiPriority w:val="99"/>
    <w:semiHidden/>
    <w:rsid w:val="00FB0851"/>
    <w:rPr>
      <w:vertAlign w:val="superscript"/>
    </w:rPr>
  </w:style>
  <w:style w:type="paragraph" w:customStyle="1" w:styleId="40">
    <w:name w:val="4.Пояснение к таблице"/>
    <w:basedOn w:val="a0"/>
    <w:next w:val="a0"/>
    <w:rsid w:val="00FB0851"/>
    <w:pPr>
      <w:widowControl w:val="0"/>
      <w:spacing w:before="60" w:after="20"/>
      <w:jc w:val="right"/>
    </w:pPr>
    <w:rPr>
      <w:rFonts w:ascii="Arial" w:hAnsi="Arial"/>
    </w:rPr>
  </w:style>
  <w:style w:type="paragraph" w:styleId="a5">
    <w:name w:val="Title"/>
    <w:basedOn w:val="a0"/>
    <w:link w:val="afe"/>
    <w:qFormat/>
    <w:rsid w:val="00FB0851"/>
    <w:pPr>
      <w:spacing w:line="200" w:lineRule="exact"/>
      <w:jc w:val="center"/>
    </w:pPr>
    <w:rPr>
      <w:b/>
      <w:color w:val="000000"/>
      <w:sz w:val="18"/>
    </w:rPr>
  </w:style>
  <w:style w:type="character" w:customStyle="1" w:styleId="afe">
    <w:name w:val="Название Знак"/>
    <w:basedOn w:val="a1"/>
    <w:link w:val="a5"/>
    <w:rsid w:val="00FB0851"/>
    <w:rPr>
      <w:rFonts w:ascii="Times New Roman" w:eastAsia="Times New Roman" w:hAnsi="Times New Roman" w:cs="Times New Roman"/>
      <w:b/>
      <w:color w:val="000000"/>
      <w:sz w:val="18"/>
      <w:szCs w:val="20"/>
      <w:lang w:eastAsia="ru-RU"/>
    </w:rPr>
  </w:style>
  <w:style w:type="paragraph" w:styleId="aff">
    <w:name w:val="Body Text"/>
    <w:basedOn w:val="a0"/>
    <w:link w:val="aff0"/>
    <w:rsid w:val="00FB0851"/>
    <w:pPr>
      <w:jc w:val="center"/>
    </w:pPr>
    <w:rPr>
      <w:rFonts w:ascii="Arial" w:hAnsi="Arial"/>
      <w:b/>
      <w:sz w:val="28"/>
    </w:rPr>
  </w:style>
  <w:style w:type="character" w:customStyle="1" w:styleId="aff0">
    <w:name w:val="Основной текст Знак"/>
    <w:basedOn w:val="a1"/>
    <w:link w:val="aff"/>
    <w:rsid w:val="00FB0851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22">
    <w:name w:val="Body Text 2"/>
    <w:basedOn w:val="a0"/>
    <w:link w:val="23"/>
    <w:rsid w:val="00FB0851"/>
    <w:pPr>
      <w:tabs>
        <w:tab w:val="decimal" w:pos="395"/>
      </w:tabs>
      <w:jc w:val="center"/>
    </w:pPr>
    <w:rPr>
      <w:rFonts w:ascii="Arial" w:hAnsi="Arial"/>
      <w:color w:val="000000"/>
      <w:sz w:val="22"/>
    </w:rPr>
  </w:style>
  <w:style w:type="character" w:customStyle="1" w:styleId="23">
    <w:name w:val="Основной текст 2 Знак"/>
    <w:basedOn w:val="a1"/>
    <w:link w:val="22"/>
    <w:rsid w:val="00FB0851"/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">
    <w:name w:val="Заголовок таблицы"/>
    <w:basedOn w:val="a0"/>
    <w:next w:val="a0"/>
    <w:link w:val="11"/>
    <w:rsid w:val="00FB0851"/>
    <w:pPr>
      <w:numPr>
        <w:ilvl w:val="1"/>
        <w:numId w:val="1"/>
      </w:numPr>
      <w:jc w:val="center"/>
      <w:outlineLvl w:val="1"/>
    </w:pPr>
    <w:rPr>
      <w:rFonts w:ascii="Arial" w:hAnsi="Arial"/>
      <w:b/>
      <w:caps/>
      <w:sz w:val="24"/>
    </w:rPr>
  </w:style>
  <w:style w:type="character" w:customStyle="1" w:styleId="11">
    <w:name w:val="Заголовок таблицы Знак1"/>
    <w:basedOn w:val="a1"/>
    <w:link w:val="a"/>
    <w:rsid w:val="00FB0851"/>
    <w:rPr>
      <w:rFonts w:ascii="Arial" w:eastAsia="Times New Roman" w:hAnsi="Arial" w:cs="Times New Roman"/>
      <w:b/>
      <w:caps/>
      <w:sz w:val="24"/>
      <w:szCs w:val="20"/>
      <w:lang w:eastAsia="ru-RU"/>
    </w:rPr>
  </w:style>
  <w:style w:type="character" w:customStyle="1" w:styleId="afa">
    <w:name w:val="Шапка таблицы Знак"/>
    <w:basedOn w:val="a1"/>
    <w:link w:val="af9"/>
    <w:rsid w:val="00FB0851"/>
    <w:rPr>
      <w:rFonts w:ascii="Arial" w:eastAsia="Times New Roman" w:hAnsi="Arial" w:cs="Times New Roman"/>
      <w:spacing w:val="-10"/>
      <w:szCs w:val="20"/>
      <w:lang w:eastAsia="ru-RU"/>
    </w:rPr>
  </w:style>
  <w:style w:type="paragraph" w:customStyle="1" w:styleId="aff1">
    <w:name w:val="Подлежащее таблицы"/>
    <w:basedOn w:val="a0"/>
    <w:next w:val="a0"/>
    <w:link w:val="aff2"/>
    <w:qFormat/>
    <w:rsid w:val="00FB0851"/>
    <w:pPr>
      <w:spacing w:line="240" w:lineRule="exact"/>
      <w:ind w:left="113" w:hanging="113"/>
    </w:pPr>
    <w:rPr>
      <w:rFonts w:ascii="Arial" w:hAnsi="Arial"/>
      <w:spacing w:val="-8"/>
      <w:sz w:val="22"/>
    </w:rPr>
  </w:style>
  <w:style w:type="character" w:customStyle="1" w:styleId="aff2">
    <w:name w:val="Подлежащее таблицы Знак"/>
    <w:basedOn w:val="a1"/>
    <w:link w:val="aff1"/>
    <w:rsid w:val="00FB0851"/>
    <w:rPr>
      <w:rFonts w:ascii="Arial" w:eastAsia="Times New Roman" w:hAnsi="Arial" w:cs="Times New Roman"/>
      <w:spacing w:val="-8"/>
      <w:szCs w:val="20"/>
      <w:lang w:eastAsia="ru-RU"/>
    </w:rPr>
  </w:style>
  <w:style w:type="character" w:customStyle="1" w:styleId="10">
    <w:name w:val="Заголовок 1 Знак"/>
    <w:basedOn w:val="a1"/>
    <w:link w:val="Heading1"/>
    <w:rsid w:val="00FB0851"/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af3">
    <w:name w:val="endnote text"/>
    <w:basedOn w:val="a0"/>
    <w:link w:val="aff3"/>
    <w:uiPriority w:val="99"/>
    <w:semiHidden/>
    <w:unhideWhenUsed/>
    <w:rsid w:val="00FB0851"/>
  </w:style>
  <w:style w:type="character" w:customStyle="1" w:styleId="aff3">
    <w:name w:val="Текст концевой сноски Знак"/>
    <w:basedOn w:val="a1"/>
    <w:link w:val="af3"/>
    <w:uiPriority w:val="99"/>
    <w:semiHidden/>
    <w:rsid w:val="00FB08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endnote reference"/>
    <w:basedOn w:val="a1"/>
    <w:uiPriority w:val="99"/>
    <w:semiHidden/>
    <w:unhideWhenUsed/>
    <w:rsid w:val="00FB0851"/>
    <w:rPr>
      <w:vertAlign w:val="superscript"/>
    </w:rPr>
  </w:style>
  <w:style w:type="paragraph" w:customStyle="1" w:styleId="Header">
    <w:name w:val="Header"/>
    <w:basedOn w:val="a0"/>
    <w:link w:val="aff5"/>
    <w:uiPriority w:val="99"/>
    <w:unhideWhenUsed/>
    <w:rsid w:val="00FB0851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basedOn w:val="a1"/>
    <w:link w:val="Header"/>
    <w:uiPriority w:val="99"/>
    <w:rsid w:val="00FB08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er">
    <w:name w:val="Footer"/>
    <w:basedOn w:val="a0"/>
    <w:link w:val="aff6"/>
    <w:uiPriority w:val="99"/>
    <w:unhideWhenUsed/>
    <w:rsid w:val="00FB0851"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1"/>
    <w:link w:val="Footer"/>
    <w:uiPriority w:val="99"/>
    <w:rsid w:val="00FB08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Balloon Text"/>
    <w:basedOn w:val="a0"/>
    <w:link w:val="aff8"/>
    <w:uiPriority w:val="99"/>
    <w:semiHidden/>
    <w:unhideWhenUsed/>
    <w:rsid w:val="00FB0851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1"/>
    <w:link w:val="aff7"/>
    <w:uiPriority w:val="99"/>
    <w:semiHidden/>
    <w:rsid w:val="00FB0851"/>
    <w:rPr>
      <w:rFonts w:ascii="Tahoma" w:eastAsia="Times New Roman" w:hAnsi="Tahoma" w:cs="Tahoma"/>
      <w:sz w:val="16"/>
      <w:szCs w:val="16"/>
      <w:lang w:eastAsia="ru-RU"/>
    </w:rPr>
  </w:style>
  <w:style w:type="paragraph" w:styleId="aff9">
    <w:name w:val="List Paragraph"/>
    <w:basedOn w:val="a0"/>
    <w:uiPriority w:val="34"/>
    <w:qFormat/>
    <w:rsid w:val="00FB0851"/>
    <w:pPr>
      <w:ind w:left="720"/>
      <w:contextualSpacing/>
    </w:pPr>
  </w:style>
  <w:style w:type="paragraph" w:styleId="affa">
    <w:name w:val="header"/>
    <w:basedOn w:val="a0"/>
    <w:link w:val="12"/>
    <w:uiPriority w:val="99"/>
    <w:semiHidden/>
    <w:unhideWhenUsed/>
    <w:rsid w:val="002E077F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1"/>
    <w:link w:val="affa"/>
    <w:uiPriority w:val="99"/>
    <w:semiHidden/>
    <w:rsid w:val="002E07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footer"/>
    <w:basedOn w:val="a0"/>
    <w:link w:val="13"/>
    <w:uiPriority w:val="99"/>
    <w:semiHidden/>
    <w:unhideWhenUsed/>
    <w:rsid w:val="002E077F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1"/>
    <w:link w:val="affb"/>
    <w:uiPriority w:val="99"/>
    <w:semiHidden/>
    <w:rsid w:val="002E07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F9389-0DCF-4B4E-986E-5AFAA623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Kareliastat</Company>
  <LinksUpToDate>false</LinksUpToDate>
  <CharactersWithSpaces>11698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P10_DemidovaMV</dc:creator>
  <cp:lastModifiedBy>shidlovskii</cp:lastModifiedBy>
  <cp:revision>17</cp:revision>
  <cp:lastPrinted>2026-04-02T13:02:00Z</cp:lastPrinted>
  <dcterms:created xsi:type="dcterms:W3CDTF">2026-03-12T11:43:00Z</dcterms:created>
  <dcterms:modified xsi:type="dcterms:W3CDTF">2026-04-07T08:38:00Z</dcterms:modified>
</cp:coreProperties>
</file>